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4d19" w14:textId="b644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14 мамырдағы № 17-12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ауданының аумағында жергiлiктi қоғамдастықтың бөлек жиындарын өткiзудің және жергiлiктi қоғамдастық жиынына қатысу үшiн ауыл, көше, көппәтерлi тұрғын үй тұрғындары өкiлдерiнiң санын айқындау тәртiбi туралы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14 мамырдағы № 17-12</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Жаңақала ауданының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тәртібі туралы қағидалары</w:t>
      </w:r>
    </w:p>
    <w:bookmarkEnd w:id="3"/>
    <w:bookmarkStart w:name="z9" w:id="4"/>
    <w:p>
      <w:pPr>
        <w:spacing w:after="0"/>
        <w:ind w:left="0"/>
        <w:jc w:val="left"/>
      </w:pPr>
      <w:r>
        <w:rPr>
          <w:rFonts w:ascii="Times New Roman"/>
          <w:b/>
          <w:i w:val="false"/>
          <w:color w:val="000000"/>
        </w:rPr>
        <w:t xml:space="preserve"> 1 тарау. Жалпы ережелер</w:t>
      </w:r>
    </w:p>
    <w:bookmarkEnd w:id="4"/>
    <w:bookmarkStart w:name="z10"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тұрғындарының өкілдерінің санын айқындау тәртібін белгілейді.</w:t>
      </w:r>
    </w:p>
    <w:bookmarkEnd w:id="5"/>
    <w:bookmarkStart w:name="z1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бөлек жергілікті қоғамдастық жиыны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3"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4"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5"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0"/>
    <w:bookmarkStart w:name="z1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7" w:id="12"/>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18"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19"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0"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1"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2"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3" w:id="1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
    <w:bookmarkStart w:name="z24"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
    <w:bookmarkStart w:name="z25"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6"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1"/>
    <w:bookmarkStart w:name="z27"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8"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29"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4"/>
    <w:bookmarkStart w:name="z30"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1"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2"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3"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4"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5"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bookmarkStart w:name="z36" w:id="31"/>
    <w:p>
      <w:pPr>
        <w:spacing w:after="0"/>
        <w:ind w:left="0"/>
        <w:jc w:val="left"/>
      </w:pPr>
      <w:r>
        <w:rPr>
          <w:rFonts w:ascii="Times New Roman"/>
          <w:b/>
          <w:i w:val="false"/>
          <w:color w:val="000000"/>
        </w:rPr>
        <w:t xml:space="preserve"> 3-тарау. Жергілікті қоғамдастық жиынына қатысу үшін ауыл, көше тұрғындары өкілдерінің санын айқындау</w:t>
      </w:r>
    </w:p>
    <w:bookmarkEnd w:id="31"/>
    <w:bookmarkStart w:name="z37" w:id="32"/>
    <w:p>
      <w:pPr>
        <w:spacing w:after="0"/>
        <w:ind w:left="0"/>
        <w:jc w:val="both"/>
      </w:pPr>
      <w:r>
        <w:rPr>
          <w:rFonts w:ascii="Times New Roman"/>
          <w:b w:val="false"/>
          <w:i w:val="false"/>
          <w:color w:val="000000"/>
          <w:sz w:val="28"/>
        </w:rPr>
        <w:t>
      12. Жергілікті қоғамдастық жиынына қатысу үшін ауыл, көше, көппәтерлі тұрғын үй тұрғындары өкілдерінің саны төмендегідей айқындалады:</w:t>
      </w:r>
    </w:p>
    <w:bookmarkEnd w:id="32"/>
    <w:bookmarkStart w:name="z38" w:id="33"/>
    <w:p>
      <w:pPr>
        <w:spacing w:after="0"/>
        <w:ind w:left="0"/>
        <w:jc w:val="both"/>
      </w:pPr>
      <w:r>
        <w:rPr>
          <w:rFonts w:ascii="Times New Roman"/>
          <w:b w:val="false"/>
          <w:i w:val="false"/>
          <w:color w:val="000000"/>
          <w:sz w:val="28"/>
        </w:rPr>
        <w:t>
      1. Жаңақала ауылдық округінің тұрғындары үшін – 7 өкіл;</w:t>
      </w:r>
    </w:p>
    <w:bookmarkEnd w:id="33"/>
    <w:bookmarkStart w:name="z39" w:id="34"/>
    <w:p>
      <w:pPr>
        <w:spacing w:after="0"/>
        <w:ind w:left="0"/>
        <w:jc w:val="both"/>
      </w:pPr>
      <w:r>
        <w:rPr>
          <w:rFonts w:ascii="Times New Roman"/>
          <w:b w:val="false"/>
          <w:i w:val="false"/>
          <w:color w:val="000000"/>
          <w:sz w:val="28"/>
        </w:rPr>
        <w:t xml:space="preserve">
      2. Мастексай ауылдық округінің тұрғындары үшін – 5 өкіл; </w:t>
      </w:r>
    </w:p>
    <w:bookmarkEnd w:id="34"/>
    <w:bookmarkStart w:name="z40" w:id="35"/>
    <w:p>
      <w:pPr>
        <w:spacing w:after="0"/>
        <w:ind w:left="0"/>
        <w:jc w:val="both"/>
      </w:pPr>
      <w:r>
        <w:rPr>
          <w:rFonts w:ascii="Times New Roman"/>
          <w:b w:val="false"/>
          <w:i w:val="false"/>
          <w:color w:val="000000"/>
          <w:sz w:val="28"/>
        </w:rPr>
        <w:t>
      3. Жаңақазан ауылдық округінің тұрғындары үшін – 5 өкіл;</w:t>
      </w:r>
    </w:p>
    <w:bookmarkEnd w:id="35"/>
    <w:bookmarkStart w:name="z41" w:id="36"/>
    <w:p>
      <w:pPr>
        <w:spacing w:after="0"/>
        <w:ind w:left="0"/>
        <w:jc w:val="both"/>
      </w:pPr>
      <w:r>
        <w:rPr>
          <w:rFonts w:ascii="Times New Roman"/>
          <w:b w:val="false"/>
          <w:i w:val="false"/>
          <w:color w:val="000000"/>
          <w:sz w:val="28"/>
        </w:rPr>
        <w:t>
      4. Жаңажол ауылдық округінің тұрғындары үшін – 5 өкіл;</w:t>
      </w:r>
    </w:p>
    <w:bookmarkEnd w:id="36"/>
    <w:bookmarkStart w:name="z42" w:id="37"/>
    <w:p>
      <w:pPr>
        <w:spacing w:after="0"/>
        <w:ind w:left="0"/>
        <w:jc w:val="both"/>
      </w:pPr>
      <w:r>
        <w:rPr>
          <w:rFonts w:ascii="Times New Roman"/>
          <w:b w:val="false"/>
          <w:i w:val="false"/>
          <w:color w:val="000000"/>
          <w:sz w:val="28"/>
        </w:rPr>
        <w:t>
      5. Қызылоба ауылдық округінің тұрғындары үшін – 5 өкіл;</w:t>
      </w:r>
    </w:p>
    <w:bookmarkEnd w:id="37"/>
    <w:bookmarkStart w:name="z43" w:id="38"/>
    <w:p>
      <w:pPr>
        <w:spacing w:after="0"/>
        <w:ind w:left="0"/>
        <w:jc w:val="both"/>
      </w:pPr>
      <w:r>
        <w:rPr>
          <w:rFonts w:ascii="Times New Roman"/>
          <w:b w:val="false"/>
          <w:i w:val="false"/>
          <w:color w:val="000000"/>
          <w:sz w:val="28"/>
        </w:rPr>
        <w:t>
      6. Пятимар ауылдық округінің тұрғындары үшін – 5 өкіл;</w:t>
      </w:r>
    </w:p>
    <w:bookmarkEnd w:id="38"/>
    <w:bookmarkStart w:name="z44" w:id="39"/>
    <w:p>
      <w:pPr>
        <w:spacing w:after="0"/>
        <w:ind w:left="0"/>
        <w:jc w:val="both"/>
      </w:pPr>
      <w:r>
        <w:rPr>
          <w:rFonts w:ascii="Times New Roman"/>
          <w:b w:val="false"/>
          <w:i w:val="false"/>
          <w:color w:val="000000"/>
          <w:sz w:val="28"/>
        </w:rPr>
        <w:t>
      7. Бірлік ауылдық округінің тұрғындары үшін – 5 өкіл;</w:t>
      </w:r>
    </w:p>
    <w:bookmarkEnd w:id="39"/>
    <w:bookmarkStart w:name="z45" w:id="40"/>
    <w:p>
      <w:pPr>
        <w:spacing w:after="0"/>
        <w:ind w:left="0"/>
        <w:jc w:val="both"/>
      </w:pPr>
      <w:r>
        <w:rPr>
          <w:rFonts w:ascii="Times New Roman"/>
          <w:b w:val="false"/>
          <w:i w:val="false"/>
          <w:color w:val="000000"/>
          <w:sz w:val="28"/>
        </w:rPr>
        <w:t>
      8. Көпжасар ауылдық округінің тұрғындары үшін – 5 өкіл;</w:t>
      </w:r>
    </w:p>
    <w:bookmarkEnd w:id="40"/>
    <w:bookmarkStart w:name="z46" w:id="41"/>
    <w:p>
      <w:pPr>
        <w:spacing w:after="0"/>
        <w:ind w:left="0"/>
        <w:jc w:val="both"/>
      </w:pPr>
      <w:r>
        <w:rPr>
          <w:rFonts w:ascii="Times New Roman"/>
          <w:b w:val="false"/>
          <w:i w:val="false"/>
          <w:color w:val="000000"/>
          <w:sz w:val="28"/>
        </w:rPr>
        <w:t>
      9. С.Меңдешев ауылдық округінің тұрғындары үшін – 5 өкіл.</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