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58c6" w14:textId="6565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10-5 "2024-2026 жылдарға арналған Бөрлі ауданының Бөрлі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20 желтоқсандағы № 23-5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2023 жылғы 27 желтоқсандағы № 10-5 "2024-2026 жылдарға арналған Бөрлі ауданының Бөрлі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Бөрлі ауданы Бөрлі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130 493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27 242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258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1 226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101 767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132 111,8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- 1618,8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1618,8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1618,8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№10-5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Бөрлі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