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d8b06" w14:textId="d5d8b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аудандық мәслихатының 2023 жылғы 22 желтоқсандағы № 11-2 "2024-2026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Ақжайық аудандық мәслихатының 2024 жылғы 15 қарашадағы № 23-1 шешімі</w:t>
      </w:r>
    </w:p>
    <w:p>
      <w:pPr>
        <w:spacing w:after="0"/>
        <w:ind w:left="0"/>
        <w:jc w:val="both"/>
      </w:pPr>
      <w:bookmarkStart w:name="z3" w:id="0"/>
      <w:r>
        <w:rPr>
          <w:rFonts w:ascii="Times New Roman"/>
          <w:b w:val="false"/>
          <w:i w:val="false"/>
          <w:color w:val="000000"/>
          <w:sz w:val="28"/>
        </w:rPr>
        <w:t>
      Ақжайық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Ақжайық аудандық мәслихатының "2024-2026 жылдарға арналған аудандық бюджет туралы" 2023 жылғы 22 желтоқсандағы № 11-2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2024-2026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мынадай көлемдерде бекітілсін:</w:t>
      </w:r>
    </w:p>
    <w:bookmarkEnd w:id="2"/>
    <w:bookmarkStart w:name="z7" w:id="3"/>
    <w:p>
      <w:pPr>
        <w:spacing w:after="0"/>
        <w:ind w:left="0"/>
        <w:jc w:val="both"/>
      </w:pPr>
      <w:r>
        <w:rPr>
          <w:rFonts w:ascii="Times New Roman"/>
          <w:b w:val="false"/>
          <w:i w:val="false"/>
          <w:color w:val="000000"/>
          <w:sz w:val="28"/>
        </w:rPr>
        <w:t>
      1) кірістер – 6 702 952 мың теңге:</w:t>
      </w:r>
    </w:p>
    <w:bookmarkEnd w:id="3"/>
    <w:bookmarkStart w:name="z8" w:id="4"/>
    <w:p>
      <w:pPr>
        <w:spacing w:after="0"/>
        <w:ind w:left="0"/>
        <w:jc w:val="both"/>
      </w:pPr>
      <w:r>
        <w:rPr>
          <w:rFonts w:ascii="Times New Roman"/>
          <w:b w:val="false"/>
          <w:i w:val="false"/>
          <w:color w:val="000000"/>
          <w:sz w:val="28"/>
        </w:rPr>
        <w:t>
      салықтық түсімдер – 2 574 542 мың теңге;</w:t>
      </w:r>
    </w:p>
    <w:bookmarkEnd w:id="4"/>
    <w:bookmarkStart w:name="z9" w:id="5"/>
    <w:p>
      <w:pPr>
        <w:spacing w:after="0"/>
        <w:ind w:left="0"/>
        <w:jc w:val="both"/>
      </w:pPr>
      <w:r>
        <w:rPr>
          <w:rFonts w:ascii="Times New Roman"/>
          <w:b w:val="false"/>
          <w:i w:val="false"/>
          <w:color w:val="000000"/>
          <w:sz w:val="28"/>
        </w:rPr>
        <w:t>
      салықтық емес түсімдер – 30 650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500 мың теңге;</w:t>
      </w:r>
    </w:p>
    <w:bookmarkEnd w:id="6"/>
    <w:bookmarkStart w:name="z11" w:id="7"/>
    <w:p>
      <w:pPr>
        <w:spacing w:after="0"/>
        <w:ind w:left="0"/>
        <w:jc w:val="both"/>
      </w:pPr>
      <w:r>
        <w:rPr>
          <w:rFonts w:ascii="Times New Roman"/>
          <w:b w:val="false"/>
          <w:i w:val="false"/>
          <w:color w:val="000000"/>
          <w:sz w:val="28"/>
        </w:rPr>
        <w:t>
      трансферттер түсімі – 4 097 260 мың теңге;</w:t>
      </w:r>
    </w:p>
    <w:bookmarkEnd w:id="7"/>
    <w:bookmarkStart w:name="z12" w:id="8"/>
    <w:p>
      <w:pPr>
        <w:spacing w:after="0"/>
        <w:ind w:left="0"/>
        <w:jc w:val="both"/>
      </w:pPr>
      <w:r>
        <w:rPr>
          <w:rFonts w:ascii="Times New Roman"/>
          <w:b w:val="false"/>
          <w:i w:val="false"/>
          <w:color w:val="000000"/>
          <w:sz w:val="28"/>
        </w:rPr>
        <w:t>
      2) шығындар – 7 417 792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91 590 мың теңге:</w:t>
      </w:r>
    </w:p>
    <w:bookmarkEnd w:id="9"/>
    <w:bookmarkStart w:name="z14" w:id="10"/>
    <w:p>
      <w:pPr>
        <w:spacing w:after="0"/>
        <w:ind w:left="0"/>
        <w:jc w:val="both"/>
      </w:pPr>
      <w:r>
        <w:rPr>
          <w:rFonts w:ascii="Times New Roman"/>
          <w:b w:val="false"/>
          <w:i w:val="false"/>
          <w:color w:val="000000"/>
          <w:sz w:val="28"/>
        </w:rPr>
        <w:t>
      бюджеттік кредиттер – 282 438 мың теңге;</w:t>
      </w:r>
    </w:p>
    <w:bookmarkEnd w:id="10"/>
    <w:bookmarkStart w:name="z15" w:id="11"/>
    <w:p>
      <w:pPr>
        <w:spacing w:after="0"/>
        <w:ind w:left="0"/>
        <w:jc w:val="both"/>
      </w:pPr>
      <w:r>
        <w:rPr>
          <w:rFonts w:ascii="Times New Roman"/>
          <w:b w:val="false"/>
          <w:i w:val="false"/>
          <w:color w:val="000000"/>
          <w:sz w:val="28"/>
        </w:rPr>
        <w:t xml:space="preserve">
      бюджеттік кредиттерді өтеу – 190 848 мың теңге; </w:t>
      </w:r>
    </w:p>
    <w:bookmarkEnd w:id="11"/>
    <w:bookmarkStart w:name="z16" w:id="12"/>
    <w:p>
      <w:pPr>
        <w:spacing w:after="0"/>
        <w:ind w:left="0"/>
        <w:jc w:val="both"/>
      </w:pPr>
      <w:r>
        <w:rPr>
          <w:rFonts w:ascii="Times New Roman"/>
          <w:b w:val="false"/>
          <w:i w:val="false"/>
          <w:color w:val="000000"/>
          <w:sz w:val="28"/>
        </w:rPr>
        <w:t xml:space="preserve">
      4) қаржы активтерімен операциялар бойынша сальдо – 0 теңге: </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- 806 430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806 430 мың теңге;</w:t>
      </w:r>
    </w:p>
    <w:bookmarkEnd w:id="16"/>
    <w:bookmarkStart w:name="z21" w:id="17"/>
    <w:p>
      <w:pPr>
        <w:spacing w:after="0"/>
        <w:ind w:left="0"/>
        <w:jc w:val="both"/>
      </w:pPr>
      <w:r>
        <w:rPr>
          <w:rFonts w:ascii="Times New Roman"/>
          <w:b w:val="false"/>
          <w:i w:val="false"/>
          <w:color w:val="000000"/>
          <w:sz w:val="28"/>
        </w:rPr>
        <w:t>
      қарыздар түсімі – 863 604 мың теңге;</w:t>
      </w:r>
    </w:p>
    <w:bookmarkEnd w:id="17"/>
    <w:bookmarkStart w:name="z22" w:id="18"/>
    <w:p>
      <w:pPr>
        <w:spacing w:after="0"/>
        <w:ind w:left="0"/>
        <w:jc w:val="both"/>
      </w:pPr>
      <w:r>
        <w:rPr>
          <w:rFonts w:ascii="Times New Roman"/>
          <w:b w:val="false"/>
          <w:i w:val="false"/>
          <w:color w:val="000000"/>
          <w:sz w:val="28"/>
        </w:rPr>
        <w:t>
      қарыздарды өтеу – 219 833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162 659 мың теңге.".</w:t>
      </w:r>
    </w:p>
    <w:bookmarkEnd w:id="19"/>
    <w:bookmarkStart w:name="z24"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5" w:id="21"/>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Сиражев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2024 жылғы 15 қарашадағы № 23-1 </w:t>
            </w:r>
            <w:r>
              <w:br/>
            </w:r>
            <w:r>
              <w:rPr>
                <w:rFonts w:ascii="Times New Roman"/>
                <w:b w:val="false"/>
                <w:i w:val="false"/>
                <w:color w:val="000000"/>
                <w:sz w:val="20"/>
              </w:rPr>
              <w:t xml:space="preserve">Ақжайық аудандық мәслихатының </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2023 жылғы 22 желтоқсандағы № 11-2 </w:t>
            </w:r>
            <w:r>
              <w:br/>
            </w:r>
            <w:r>
              <w:rPr>
                <w:rFonts w:ascii="Times New Roman"/>
                <w:b w:val="false"/>
                <w:i w:val="false"/>
                <w:color w:val="000000"/>
                <w:sz w:val="20"/>
              </w:rPr>
              <w:t xml:space="preserve">Ақжайық аудандық мәслихатының </w:t>
            </w:r>
            <w:r>
              <w:br/>
            </w:r>
            <w:r>
              <w:rPr>
                <w:rFonts w:ascii="Times New Roman"/>
                <w:b w:val="false"/>
                <w:i w:val="false"/>
                <w:color w:val="000000"/>
                <w:sz w:val="20"/>
              </w:rPr>
              <w:t>шешіміне 1 - қосымша</w:t>
            </w:r>
          </w:p>
        </w:tc>
      </w:tr>
    </w:tbl>
    <w:bookmarkStart w:name="z29" w:id="22"/>
    <w:p>
      <w:pPr>
        <w:spacing w:after="0"/>
        <w:ind w:left="0"/>
        <w:jc w:val="left"/>
      </w:pPr>
      <w:r>
        <w:rPr>
          <w:rFonts w:ascii="Times New Roman"/>
          <w:b/>
          <w:i w:val="false"/>
          <w:color w:val="000000"/>
        </w:rPr>
        <w:t xml:space="preserve"> 2024 жылға арналған аудандық бюджет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Корпоративтіктабыссалығы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4097260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7417792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көрсетілетін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коммуналдық меншікке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мемлекеттік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деңгейдегі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3"/>
          <w:p>
            <w:pPr>
              <w:spacing w:after="20"/>
              <w:ind w:left="20"/>
              <w:jc w:val="both"/>
            </w:pPr>
            <w:r>
              <w:rPr>
                <w:rFonts w:ascii="Times New Roman"/>
                <w:b w:val="false"/>
                <w:i w:val="false"/>
                <w:color w:val="000000"/>
                <w:sz w:val="20"/>
              </w:rPr>
              <w:t xml:space="preserve">
Ауданның (облыстық маңызы бар қаланың) сәулет, </w:t>
            </w:r>
          </w:p>
          <w:bookmarkEnd w:id="23"/>
          <w:p>
            <w:pPr>
              <w:spacing w:after="20"/>
              <w:ind w:left="20"/>
              <w:jc w:val="both"/>
            </w:pPr>
            <w:r>
              <w:rPr>
                <w:rFonts w:ascii="Times New Roman"/>
                <w:b w:val="false"/>
                <w:i w:val="false"/>
                <w:color w:val="000000"/>
                <w:sz w:val="20"/>
              </w:rPr>
              <w:t>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тұрғын үй қорын сақтауды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Мәдениетобъектілеріндамыту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 түрге ауыстыру жөніндегі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Ақпараттықжүйелерқұру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және коммуникация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282438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282438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806430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863604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облыстық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162659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