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72b69" w14:textId="f072b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2024 жылы көтерме жәрдемақы және тұрғын үй сатып алу немесе салу үшін бюджеттік кредит беру туралы</w:t>
      </w:r>
    </w:p>
    <w:p>
      <w:pPr>
        <w:spacing w:after="0"/>
        <w:ind w:left="0"/>
        <w:jc w:val="both"/>
      </w:pPr>
      <w:r>
        <w:rPr>
          <w:rFonts w:ascii="Times New Roman"/>
          <w:b w:val="false"/>
          <w:i w:val="false"/>
          <w:color w:val="000000"/>
          <w:sz w:val="28"/>
        </w:rPr>
        <w:t>Батыс Қазақстан облысы Ақжайық аудандық мәслихатының 2024 жылғы 28 ақпандағы № 13-2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w:t>
      </w:r>
      <w:r>
        <w:rPr>
          <w:rFonts w:ascii="Times New Roman"/>
          <w:b w:val="false"/>
          <w:i w:val="false"/>
          <w:color w:val="ff0000"/>
          <w:sz w:val="28"/>
        </w:rPr>
        <w:t>шешім</w:t>
      </w:r>
      <w:r>
        <w:rPr>
          <w:rFonts w:ascii="Times New Roman"/>
          <w:b w:val="false"/>
          <w:i w:val="false"/>
          <w:color w:val="ff0000"/>
          <w:sz w:val="28"/>
        </w:rPr>
        <w:t xml:space="preserve"> 01.01.2024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 бабының 1 тармақ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тармақтарына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9946 болып тіркелген) сәйкес, Ақжайық аудандық мәслихаты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Батыс Қазақстан облысы Ақжайық аудандық мәслихатының 15.11.2024 </w:t>
      </w:r>
      <w:r>
        <w:rPr>
          <w:rFonts w:ascii="Times New Roman"/>
          <w:b w:val="false"/>
          <w:i w:val="false"/>
          <w:color w:val="000000"/>
          <w:sz w:val="28"/>
        </w:rPr>
        <w:t>№ 23-3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1. Ауылдық елді мекендерде жұмыс істейтін және тұратын, басшылық лауазымдарды атқаратын мемлекеттік қызметшілерін қоспағанда, Ақжайық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2024 жылға:</w:t>
      </w:r>
    </w:p>
    <w:bookmarkEnd w:id="1"/>
    <w:bookmarkStart w:name="z5" w:id="2"/>
    <w:p>
      <w:pPr>
        <w:spacing w:after="0"/>
        <w:ind w:left="0"/>
        <w:jc w:val="both"/>
      </w:pPr>
      <w:r>
        <w:rPr>
          <w:rFonts w:ascii="Times New Roman"/>
          <w:b w:val="false"/>
          <w:i w:val="false"/>
          <w:color w:val="000000"/>
          <w:sz w:val="28"/>
        </w:rPr>
        <w:t>
      1) көтерме жәрдемақы жүз еселенген айлық есептік көрсеткішке тең сомада;</w:t>
      </w:r>
    </w:p>
    <w:bookmarkEnd w:id="2"/>
    <w:bookmarkStart w:name="z6" w:id="3"/>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bookmarkEnd w:id="3"/>
    <w:bookmarkStart w:name="z7" w:id="4"/>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bookmarkEnd w:id="4"/>
    <w:bookmarkStart w:name="z8" w:id="5"/>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берілсін.</w:t>
      </w:r>
    </w:p>
    <w:bookmarkEnd w:id="5"/>
    <w:bookmarkStart w:name="z9" w:id="6"/>
    <w:p>
      <w:pPr>
        <w:spacing w:after="0"/>
        <w:ind w:left="0"/>
        <w:jc w:val="both"/>
      </w:pPr>
      <w:r>
        <w:rPr>
          <w:rFonts w:ascii="Times New Roman"/>
          <w:b w:val="false"/>
          <w:i w:val="false"/>
          <w:color w:val="000000"/>
          <w:sz w:val="28"/>
        </w:rPr>
        <w:t>
      2. Осы шешімнің 1-тармағының күші ветеринария саласындағы қызметті жүзеге асыратын ветеринария пункттерінің ветеринария мамандарына да қолданылады.</w:t>
      </w:r>
    </w:p>
    <w:bookmarkEnd w:id="6"/>
    <w:bookmarkStart w:name="z10" w:id="7"/>
    <w:p>
      <w:pPr>
        <w:spacing w:after="0"/>
        <w:ind w:left="0"/>
        <w:jc w:val="both"/>
      </w:pPr>
      <w:r>
        <w:rPr>
          <w:rFonts w:ascii="Times New Roman"/>
          <w:b w:val="false"/>
          <w:i w:val="false"/>
          <w:color w:val="000000"/>
          <w:sz w:val="28"/>
        </w:rPr>
        <w:t>
      3. Осы шешім 2024 жылғы 1 қаңтардан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С.Сиражев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