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35fc" w14:textId="59c3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22 желтоқсандағы № 7-2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27 тамыздағы № 14-2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22 желтоқсандағы №7-2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62 708 545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36 075 116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547 783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9 181 523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16 904 123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73 260 910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-343 361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-10 209 004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10 209 004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16 792 786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8 439 498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1 855 716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2 054 579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8 681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270 939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санаторийлық-курорттық емдеуге – 16 213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4 117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1 254 629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500 000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5 198 039 мың теңге: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4 149 993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1 048 046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9 636 480 мың теңге: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333 572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80 934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116 668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114 898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1 333 448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38 221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3 725 479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1 933 056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81 530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760 574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-71 500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әлеуметтік көмек ретінде тұрғын үй сертификаттарын беруге - 240 000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автомобиль жолдарының жұмыс істеуін қамтамасыз етуге - 268 900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537 700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16 792 786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15 630 498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беру тұрғын үй сатып алуға – 1 162 288 мың теңге.";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 жылға арналған қалалық бюджетте кенттер, ауылдық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4 226 158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жергілікті атқарушы органдарының резерві 4 953 184 мың теңге сомасында бекітілсін.";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 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-10 209 004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