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58d9" w14:textId="77d5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2024 жылғы 17 маусымдағы № 12-8 шешімі. Күші жойылды - Батыс Қазақстан облысы Орал қалалық мәслихатының 2025 жылғы 12 қыркүйектегі № 22-12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12.09.2025 </w:t>
      </w:r>
      <w:r>
        <w:rPr>
          <w:rFonts w:ascii="Times New Roman"/>
          <w:b w:val="false"/>
          <w:i w:val="false"/>
          <w:color w:val="ff0000"/>
          <w:sz w:val="28"/>
        </w:rPr>
        <w:t>№ 22-12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Орал қалалық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"Орал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2024 жылғы 17 маусымдағы</w:t>
            </w:r>
            <w:r>
              <w:br/>
            </w:r>
            <w:r>
              <w:rPr>
                <w:rFonts w:ascii="Times New Roman"/>
                <w:b w:val="false"/>
                <w:i w:val="false"/>
                <w:color w:val="000000"/>
                <w:sz w:val="20"/>
              </w:rPr>
              <w:t>№ 12-8 шешіміне қосымша</w:t>
            </w:r>
          </w:p>
        </w:tc>
      </w:tr>
    </w:tbl>
    <w:bookmarkStart w:name="z8" w:id="3"/>
    <w:p>
      <w:pPr>
        <w:spacing w:after="0"/>
        <w:ind w:left="0"/>
        <w:jc w:val="left"/>
      </w:pPr>
      <w:r>
        <w:rPr>
          <w:rFonts w:ascii="Times New Roman"/>
          <w:b/>
          <w:i w:val="false"/>
          <w:color w:val="000000"/>
        </w:rPr>
        <w:t xml:space="preserve"> "Орал қалалық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"Орал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әдістемесі) сәйкес әзірленген және "Орал қалалық мәслихатының аппараты" мемлекеттік мекемесінің "Б" корпусы мемлекеттік әкімшілік қызметшілерінің қызметін бағалаудың тәртібін айқындайды.</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тұлға;</w:t>
      </w:r>
    </w:p>
    <w:bookmarkEnd w:id="7"/>
    <w:bookmarkStart w:name="z1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тұлға;</w:t>
      </w:r>
    </w:p>
    <w:bookmarkEnd w:id="8"/>
    <w:bookmarkStart w:name="z14" w:id="9"/>
    <w:p>
      <w:pPr>
        <w:spacing w:after="0"/>
        <w:ind w:left="0"/>
        <w:jc w:val="both"/>
      </w:pPr>
      <w:r>
        <w:rPr>
          <w:rFonts w:ascii="Times New Roman"/>
          <w:b w:val="false"/>
          <w:i w:val="false"/>
          <w:color w:val="000000"/>
          <w:sz w:val="28"/>
        </w:rPr>
        <w:t>
      3) бағалаушы тұлға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тұлғалар тобы;</w:t>
      </w:r>
    </w:p>
    <w:bookmarkEnd w:id="9"/>
    <w:bookmarkStart w:name="z15" w:id="10"/>
    <w:p>
      <w:pPr>
        <w:spacing w:after="0"/>
        <w:ind w:left="0"/>
        <w:jc w:val="both"/>
      </w:pPr>
      <w:r>
        <w:rPr>
          <w:rFonts w:ascii="Times New Roman"/>
          <w:b w:val="false"/>
          <w:i w:val="false"/>
          <w:color w:val="000000"/>
          <w:sz w:val="28"/>
        </w:rPr>
        <w:t>
      4) қалалық мәслихаттың аппарат басшысы – Е-2 санатының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"Б" корпусының қызметшісі – қалалық мәслихаттың аппарат басшысын қоспағанда, "Б" корпусының мемлекеттік әкімшілік қызметін атқаратын тұлға;</w:t>
      </w:r>
    </w:p>
    <w:bookmarkEnd w:id="11"/>
    <w:bookmarkStart w:name="z17" w:id="12"/>
    <w:p>
      <w:pPr>
        <w:spacing w:after="0"/>
        <w:ind w:left="0"/>
        <w:jc w:val="both"/>
      </w:pPr>
      <w:r>
        <w:rPr>
          <w:rFonts w:ascii="Times New Roman"/>
          <w:b w:val="false"/>
          <w:i w:val="false"/>
          <w:color w:val="000000"/>
          <w:sz w:val="28"/>
        </w:rPr>
        <w:t>
      6) бағаланатын адам – қалалық мәслихаттың аппарат басшысы немесе "Б" корпусының қызметшісі;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 қалалық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4"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5"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26"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8"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29"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0"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1"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6"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37"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8"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міндеттерін атқаруға жүктелген тұлғамен (бұдан әрі -персоналды басқару қызметінің міндеттерін атқаруға жүктелген тұлға), соның ішінде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Бұл ретте персоналды басқару қызметінің міндеттерін атқаруға жүктелген тұлға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0" w:id="35"/>
    <w:p>
      <w:pPr>
        <w:spacing w:after="0"/>
        <w:ind w:left="0"/>
        <w:jc w:val="both"/>
      </w:pPr>
      <w:r>
        <w:rPr>
          <w:rFonts w:ascii="Times New Roman"/>
          <w:b w:val="false"/>
          <w:i w:val="false"/>
          <w:color w:val="000000"/>
          <w:sz w:val="28"/>
        </w:rPr>
        <w:t>
      11. Персоналды басқару қызметінің міндеттерін атқару жүктелген адам бағаланатын қызметшіні бағалау нәтижелерімен ол аяқталған соң екі жұмыс күні ішінде таныстыруды қамтамасыз етеді.</w:t>
      </w:r>
    </w:p>
    <w:bookmarkEnd w:id="35"/>
    <w:bookmarkStart w:name="z41"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2" w:id="3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3"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4"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5"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атқаруға жүктелген тұлға қарастырады.</w:t>
      </w:r>
    </w:p>
    <w:bookmarkEnd w:id="40"/>
    <w:bookmarkStart w:name="z46" w:id="41"/>
    <w:p>
      <w:pPr>
        <w:spacing w:after="0"/>
        <w:ind w:left="0"/>
        <w:jc w:val="both"/>
      </w:pPr>
      <w:r>
        <w:rPr>
          <w:rFonts w:ascii="Times New Roman"/>
          <w:b w:val="false"/>
          <w:i w:val="false"/>
          <w:color w:val="000000"/>
          <w:sz w:val="28"/>
        </w:rPr>
        <w:t>
      17. Бағалаушы адам мыналарды:</w:t>
      </w:r>
    </w:p>
    <w:bookmarkEnd w:id="41"/>
    <w:bookmarkStart w:name="z47" w:id="42"/>
    <w:p>
      <w:pPr>
        <w:spacing w:after="0"/>
        <w:ind w:left="0"/>
        <w:jc w:val="both"/>
      </w:pPr>
      <w:r>
        <w:rPr>
          <w:rFonts w:ascii="Times New Roman"/>
          <w:b w:val="false"/>
          <w:i w:val="false"/>
          <w:color w:val="000000"/>
          <w:sz w:val="28"/>
        </w:rPr>
        <w:t>
      1) мемлекеттік органның стратегиялық мақсаттары, мемлекеттік орган жұмысының есептік кезеңдегі жалпы нәтижесі жөнінде бағаланушы адамдардың назарына жеткізуді;</w:t>
      </w:r>
    </w:p>
    <w:bookmarkEnd w:id="42"/>
    <w:bookmarkStart w:name="z48" w:id="43"/>
    <w:p>
      <w:pPr>
        <w:spacing w:after="0"/>
        <w:ind w:left="0"/>
        <w:jc w:val="both"/>
      </w:pPr>
      <w:r>
        <w:rPr>
          <w:rFonts w:ascii="Times New Roman"/>
          <w:b w:val="false"/>
          <w:i w:val="false"/>
          <w:color w:val="000000"/>
          <w:sz w:val="28"/>
        </w:rPr>
        <w:t>
      2) НМИ уақытылы қоюды, келісу мен бекітуді;</w:t>
      </w:r>
    </w:p>
    <w:bookmarkEnd w:id="43"/>
    <w:bookmarkStart w:name="z49"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ұсынуды;</w:t>
      </w:r>
    </w:p>
    <w:bookmarkEnd w:id="44"/>
    <w:bookmarkStart w:name="z50"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қатысуды қамтамасыз етеді.</w:t>
      </w:r>
    </w:p>
    <w:bookmarkEnd w:id="45"/>
    <w:bookmarkStart w:name="z51" w:id="46"/>
    <w:p>
      <w:pPr>
        <w:spacing w:after="0"/>
        <w:ind w:left="0"/>
        <w:jc w:val="both"/>
      </w:pPr>
      <w:r>
        <w:rPr>
          <w:rFonts w:ascii="Times New Roman"/>
          <w:b w:val="false"/>
          <w:i w:val="false"/>
          <w:color w:val="000000"/>
          <w:sz w:val="28"/>
        </w:rPr>
        <w:t>
      18. Бағаланатын адам мыналарды:</w:t>
      </w:r>
    </w:p>
    <w:bookmarkEnd w:id="46"/>
    <w:bookmarkStart w:name="z52"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жүргізуді;</w:t>
      </w:r>
    </w:p>
    <w:bookmarkEnd w:id="47"/>
    <w:bookmarkStart w:name="z53"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жүргізуді;</w:t>
      </w:r>
    </w:p>
    <w:bookmarkEnd w:id="48"/>
    <w:bookmarkStart w:name="z54"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w:t>
      </w:r>
    </w:p>
    <w:bookmarkEnd w:id="49"/>
    <w:bookmarkStart w:name="z55" w:id="50"/>
    <w:p>
      <w:pPr>
        <w:spacing w:after="0"/>
        <w:ind w:left="0"/>
        <w:jc w:val="both"/>
      </w:pPr>
      <w:r>
        <w:rPr>
          <w:rFonts w:ascii="Times New Roman"/>
          <w:b w:val="false"/>
          <w:i w:val="false"/>
          <w:color w:val="000000"/>
          <w:sz w:val="28"/>
        </w:rPr>
        <w:t>
      19. Персоналды басқару қызметінің міндеттерін атқаруға жүктелген тұлға мыналарды:</w:t>
      </w:r>
    </w:p>
    <w:bookmarkEnd w:id="50"/>
    <w:bookmarkStart w:name="z56"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сүйемелдеуді;</w:t>
      </w:r>
    </w:p>
    <w:bookmarkEnd w:id="51"/>
    <w:bookmarkStart w:name="z57" w:id="52"/>
    <w:p>
      <w:pPr>
        <w:spacing w:after="0"/>
        <w:ind w:left="0"/>
        <w:jc w:val="both"/>
      </w:pPr>
      <w:r>
        <w:rPr>
          <w:rFonts w:ascii="Times New Roman"/>
          <w:b w:val="false"/>
          <w:i w:val="false"/>
          <w:color w:val="000000"/>
          <w:sz w:val="28"/>
        </w:rPr>
        <w:t>
      2) НМИ уақтылы талдау мен келісуді;</w:t>
      </w:r>
    </w:p>
    <w:bookmarkEnd w:id="52"/>
    <w:bookmarkStart w:name="z58"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көмектесуді;</w:t>
      </w:r>
    </w:p>
    <w:bookmarkEnd w:id="53"/>
    <w:bookmarkStart w:name="z59"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өткізуді;</w:t>
      </w:r>
    </w:p>
    <w:bookmarkEnd w:id="54"/>
    <w:bookmarkStart w:name="z60"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жүргізуді қамтамасыз етеді.</w:t>
      </w:r>
    </w:p>
    <w:bookmarkEnd w:id="55"/>
    <w:bookmarkStart w:name="z61"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міндеттерін атқаруға жүктелген тұлғаға және калибрлеу сессияларының қатысушыларына ғана белгілі болуы мүмкін.</w:t>
      </w:r>
    </w:p>
    <w:bookmarkEnd w:id="56"/>
    <w:bookmarkStart w:name="z62"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3" w:id="58"/>
    <w:p>
      <w:pPr>
        <w:spacing w:after="0"/>
        <w:ind w:left="0"/>
        <w:jc w:val="both"/>
      </w:pPr>
      <w:r>
        <w:rPr>
          <w:rFonts w:ascii="Times New Roman"/>
          <w:b w:val="false"/>
          <w:i w:val="false"/>
          <w:color w:val="000000"/>
          <w:sz w:val="28"/>
        </w:rPr>
        <w:t>
      21. Қалалық мәслихат аппараты басшысының қызметін бағалау НМИ жетістіктерін бағалау әдісі негізінде жүзеге асырылады.</w:t>
      </w:r>
    </w:p>
    <w:bookmarkEnd w:id="58"/>
    <w:bookmarkStart w:name="z64" w:id="59"/>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міндеттерін атқаруға жүктелген тұлғаның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қалалық мәслихат аппараты басшысының жеке жұмыс жоспарында белгіленеді.</w:t>
      </w:r>
    </w:p>
    <w:bookmarkEnd w:id="59"/>
    <w:bookmarkStart w:name="z65"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6"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атқаруға жүктелген тұлға жеке жұмыс жоспарының ақпараттық жүйеде (техникалық мүмкіндік болған жағдайда) орналастырылуын қамтамасыз етеді.</w:t>
      </w:r>
    </w:p>
    <w:bookmarkEnd w:id="61"/>
    <w:bookmarkStart w:name="z67"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8" w:id="63"/>
    <w:p>
      <w:pPr>
        <w:spacing w:after="0"/>
        <w:ind w:left="0"/>
        <w:jc w:val="both"/>
      </w:pPr>
      <w:r>
        <w:rPr>
          <w:rFonts w:ascii="Times New Roman"/>
          <w:b w:val="false"/>
          <w:i w:val="false"/>
          <w:color w:val="000000"/>
          <w:sz w:val="28"/>
        </w:rPr>
        <w:t>
      Қалалық мәслихат апппараты басшысының НМИ қол жеткізуін бағалауды бағалаушы адам 4-тармақта белгіленген мерзімдерде жүргізеді.</w:t>
      </w:r>
    </w:p>
    <w:bookmarkEnd w:id="63"/>
    <w:bookmarkStart w:name="z69"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міндеттерін атқаруға жүктелген тұлға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тұлғаға жолдайды.</w:t>
      </w:r>
    </w:p>
    <w:bookmarkEnd w:id="64"/>
    <w:bookmarkStart w:name="z70"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1"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2"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3"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4"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5"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6" w:id="71"/>
    <w:p>
      <w:pPr>
        <w:spacing w:after="0"/>
        <w:ind w:left="0"/>
        <w:jc w:val="both"/>
      </w:pPr>
      <w:r>
        <w:rPr>
          <w:rFonts w:ascii="Times New Roman"/>
          <w:b w:val="false"/>
          <w:i w:val="false"/>
          <w:color w:val="000000"/>
          <w:sz w:val="28"/>
        </w:rPr>
        <w:t>
      5) мемлекеттік жоспарлау жүйесінің құжаттарын,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1"/>
    <w:bookmarkStart w:name="z77"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8"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міндеттерін атқаруға жүктелген тұлға қалалық мәслихаттың аппарат басшысын оған қатысты бағалауды өткізу туралы есепті тоқсаннан кейінгі айдың бесінші күнінен кешіктірмей хабардар етеді.</w:t>
      </w:r>
    </w:p>
    <w:bookmarkEnd w:id="73"/>
    <w:bookmarkStart w:name="z79"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қызметінің міндеттерін атқаруға жүктелген тұлғамен ресімделген бағалау парағын бағалаушы адамға қарау үшін жолдайды.</w:t>
      </w:r>
    </w:p>
    <w:bookmarkEnd w:id="74"/>
    <w:bookmarkStart w:name="z80"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1"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2"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3"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4"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қалалық мәслихаттың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5"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міндеттерін атқаруға жүктелген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6"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қызметінің міндеттерін атқаруға жүктелген тұлғамен бағалаушы тұлғаға бағалау парағы жіберіледі.</w:t>
      </w:r>
    </w:p>
    <w:bookmarkEnd w:id="81"/>
    <w:bookmarkStart w:name="z87" w:id="82"/>
    <w:p>
      <w:pPr>
        <w:spacing w:after="0"/>
        <w:ind w:left="0"/>
        <w:jc w:val="both"/>
      </w:pPr>
      <w:r>
        <w:rPr>
          <w:rFonts w:ascii="Times New Roman"/>
          <w:b w:val="false"/>
          <w:i w:val="false"/>
          <w:color w:val="000000"/>
          <w:sz w:val="28"/>
        </w:rPr>
        <w:t xml:space="preserve">
      Бағалаушы тұлға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8"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тұлға айқындайтын тұлғалар да жүзеге асыра алады.</w:t>
      </w:r>
    </w:p>
    <w:bookmarkEnd w:id="83"/>
    <w:bookmarkStart w:name="z89"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0"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1"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2" w:id="87"/>
    <w:p>
      <w:pPr>
        <w:spacing w:after="0"/>
        <w:ind w:left="0"/>
        <w:jc w:val="both"/>
      </w:pPr>
      <w:r>
        <w:rPr>
          <w:rFonts w:ascii="Times New Roman"/>
          <w:b w:val="false"/>
          <w:i w:val="false"/>
          <w:color w:val="000000"/>
          <w:sz w:val="28"/>
        </w:rPr>
        <w:t>
      дербестік және бастамашылық;</w:t>
      </w:r>
    </w:p>
    <w:bookmarkEnd w:id="87"/>
    <w:bookmarkStart w:name="z93" w:id="88"/>
    <w:p>
      <w:pPr>
        <w:spacing w:after="0"/>
        <w:ind w:left="0"/>
        <w:jc w:val="both"/>
      </w:pPr>
      <w:r>
        <w:rPr>
          <w:rFonts w:ascii="Times New Roman"/>
          <w:b w:val="false"/>
          <w:i w:val="false"/>
          <w:color w:val="000000"/>
          <w:sz w:val="28"/>
        </w:rPr>
        <w:t>
      еңбек тәртібі.</w:t>
      </w:r>
    </w:p>
    <w:bookmarkEnd w:id="88"/>
    <w:bookmarkStart w:name="z94"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5"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6" w:id="91"/>
    <w:p>
      <w:pPr>
        <w:spacing w:after="0"/>
        <w:ind w:left="0"/>
        <w:jc w:val="both"/>
      </w:pPr>
      <w:r>
        <w:rPr>
          <w:rFonts w:ascii="Times New Roman"/>
          <w:b w:val="false"/>
          <w:i w:val="false"/>
          <w:color w:val="000000"/>
          <w:sz w:val="28"/>
        </w:rPr>
        <w:t xml:space="preserve">
      Қалалық мәслихаттың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7"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98" w:id="93"/>
    <w:p>
      <w:pPr>
        <w:spacing w:after="0"/>
        <w:ind w:left="0"/>
        <w:jc w:val="both"/>
      </w:pPr>
      <w:r>
        <w:rPr>
          <w:rFonts w:ascii="Times New Roman"/>
          <w:b w:val="false"/>
          <w:i w:val="false"/>
          <w:color w:val="000000"/>
          <w:sz w:val="28"/>
        </w:rPr>
        <w:t>
      Қалалық мәлихат аппаратының басшысы үшін:</w:t>
      </w:r>
    </w:p>
    <w:bookmarkEnd w:id="93"/>
    <w:bookmarkStart w:name="z99" w:id="94"/>
    <w:p>
      <w:pPr>
        <w:spacing w:after="0"/>
        <w:ind w:left="0"/>
        <w:jc w:val="both"/>
      </w:pPr>
      <w:r>
        <w:rPr>
          <w:rFonts w:ascii="Times New Roman"/>
          <w:b w:val="false"/>
          <w:i w:val="false"/>
          <w:color w:val="000000"/>
          <w:sz w:val="28"/>
        </w:rPr>
        <w:t>
      қызметті басқару;</w:t>
      </w:r>
    </w:p>
    <w:bookmarkEnd w:id="94"/>
    <w:bookmarkStart w:name="z100" w:id="95"/>
    <w:p>
      <w:pPr>
        <w:spacing w:after="0"/>
        <w:ind w:left="0"/>
        <w:jc w:val="both"/>
      </w:pPr>
      <w:r>
        <w:rPr>
          <w:rFonts w:ascii="Times New Roman"/>
          <w:b w:val="false"/>
          <w:i w:val="false"/>
          <w:color w:val="000000"/>
          <w:sz w:val="28"/>
        </w:rPr>
        <w:t>
      тиімді коммуникацияларды құру;</w:t>
      </w:r>
    </w:p>
    <w:bookmarkEnd w:id="95"/>
    <w:bookmarkStart w:name="z101"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2" w:id="97"/>
    <w:p>
      <w:pPr>
        <w:spacing w:after="0"/>
        <w:ind w:left="0"/>
        <w:jc w:val="both"/>
      </w:pPr>
      <w:r>
        <w:rPr>
          <w:rFonts w:ascii="Times New Roman"/>
          <w:b w:val="false"/>
          <w:i w:val="false"/>
          <w:color w:val="000000"/>
          <w:sz w:val="28"/>
        </w:rPr>
        <w:t>
      өзгерістерді басқару;</w:t>
      </w:r>
    </w:p>
    <w:bookmarkEnd w:id="97"/>
    <w:bookmarkStart w:name="z103" w:id="98"/>
    <w:p>
      <w:pPr>
        <w:spacing w:after="0"/>
        <w:ind w:left="0"/>
        <w:jc w:val="both"/>
      </w:pPr>
      <w:r>
        <w:rPr>
          <w:rFonts w:ascii="Times New Roman"/>
          <w:b w:val="false"/>
          <w:i w:val="false"/>
          <w:color w:val="000000"/>
          <w:sz w:val="28"/>
        </w:rPr>
        <w:t>
      нәтижеге бағдарлану;</w:t>
      </w:r>
    </w:p>
    <w:bookmarkEnd w:id="98"/>
    <w:bookmarkStart w:name="z104"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5" w:id="100"/>
    <w:p>
      <w:pPr>
        <w:spacing w:after="0"/>
        <w:ind w:left="0"/>
        <w:jc w:val="both"/>
      </w:pPr>
      <w:r>
        <w:rPr>
          <w:rFonts w:ascii="Times New Roman"/>
          <w:b w:val="false"/>
          <w:i w:val="false"/>
          <w:color w:val="000000"/>
          <w:sz w:val="28"/>
        </w:rPr>
        <w:t>
      топты басқару;</w:t>
      </w:r>
    </w:p>
    <w:bookmarkEnd w:id="100"/>
    <w:bookmarkStart w:name="z106" w:id="101"/>
    <w:p>
      <w:pPr>
        <w:spacing w:after="0"/>
        <w:ind w:left="0"/>
        <w:jc w:val="both"/>
      </w:pPr>
      <w:r>
        <w:rPr>
          <w:rFonts w:ascii="Times New Roman"/>
          <w:b w:val="false"/>
          <w:i w:val="false"/>
          <w:color w:val="000000"/>
          <w:sz w:val="28"/>
        </w:rPr>
        <w:t>
      көшбасшылық қасиеттер;</w:t>
      </w:r>
    </w:p>
    <w:bookmarkEnd w:id="101"/>
    <w:bookmarkStart w:name="z107" w:id="102"/>
    <w:p>
      <w:pPr>
        <w:spacing w:after="0"/>
        <w:ind w:left="0"/>
        <w:jc w:val="both"/>
      </w:pPr>
      <w:r>
        <w:rPr>
          <w:rFonts w:ascii="Times New Roman"/>
          <w:b w:val="false"/>
          <w:i w:val="false"/>
          <w:color w:val="000000"/>
          <w:sz w:val="28"/>
        </w:rPr>
        <w:t>
      ынтымақтастық;</w:t>
      </w:r>
    </w:p>
    <w:bookmarkEnd w:id="102"/>
    <w:bookmarkStart w:name="z108" w:id="103"/>
    <w:p>
      <w:pPr>
        <w:spacing w:after="0"/>
        <w:ind w:left="0"/>
        <w:jc w:val="both"/>
      </w:pPr>
      <w:r>
        <w:rPr>
          <w:rFonts w:ascii="Times New Roman"/>
          <w:b w:val="false"/>
          <w:i w:val="false"/>
          <w:color w:val="000000"/>
          <w:sz w:val="28"/>
        </w:rPr>
        <w:t>
      жеделділік;</w:t>
      </w:r>
    </w:p>
    <w:bookmarkEnd w:id="103"/>
    <w:bookmarkStart w:name="z109" w:id="104"/>
    <w:p>
      <w:pPr>
        <w:spacing w:after="0"/>
        <w:ind w:left="0"/>
        <w:jc w:val="both"/>
      </w:pPr>
      <w:r>
        <w:rPr>
          <w:rFonts w:ascii="Times New Roman"/>
          <w:b w:val="false"/>
          <w:i w:val="false"/>
          <w:color w:val="000000"/>
          <w:sz w:val="28"/>
        </w:rPr>
        <w:t>
      өзін-өзі дамыту;</w:t>
      </w:r>
    </w:p>
    <w:bookmarkEnd w:id="104"/>
    <w:bookmarkStart w:name="z110" w:id="105"/>
    <w:p>
      <w:pPr>
        <w:spacing w:after="0"/>
        <w:ind w:left="0"/>
        <w:jc w:val="both"/>
      </w:pPr>
      <w:r>
        <w:rPr>
          <w:rFonts w:ascii="Times New Roman"/>
          <w:b w:val="false"/>
          <w:i w:val="false"/>
          <w:color w:val="000000"/>
          <w:sz w:val="28"/>
        </w:rPr>
        <w:t>
      бастамшылдық;</w:t>
      </w:r>
    </w:p>
    <w:bookmarkEnd w:id="105"/>
    <w:bookmarkStart w:name="z111" w:id="106"/>
    <w:p>
      <w:pPr>
        <w:spacing w:after="0"/>
        <w:ind w:left="0"/>
        <w:jc w:val="both"/>
      </w:pPr>
      <w:r>
        <w:rPr>
          <w:rFonts w:ascii="Times New Roman"/>
          <w:b w:val="false"/>
          <w:i w:val="false"/>
          <w:color w:val="000000"/>
          <w:sz w:val="28"/>
        </w:rPr>
        <w:t>
      "Б" корпусының қызметшілері үшін:</w:t>
      </w:r>
    </w:p>
    <w:bookmarkEnd w:id="106"/>
    <w:bookmarkStart w:name="z112" w:id="107"/>
    <w:p>
      <w:pPr>
        <w:spacing w:after="0"/>
        <w:ind w:left="0"/>
        <w:jc w:val="both"/>
      </w:pPr>
      <w:r>
        <w:rPr>
          <w:rFonts w:ascii="Times New Roman"/>
          <w:b w:val="false"/>
          <w:i w:val="false"/>
          <w:color w:val="000000"/>
          <w:sz w:val="28"/>
        </w:rPr>
        <w:t>
      тиімді коммуникацияларды құру;</w:t>
      </w:r>
    </w:p>
    <w:bookmarkEnd w:id="107"/>
    <w:bookmarkStart w:name="z113"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4" w:id="109"/>
    <w:p>
      <w:pPr>
        <w:spacing w:after="0"/>
        <w:ind w:left="0"/>
        <w:jc w:val="both"/>
      </w:pPr>
      <w:r>
        <w:rPr>
          <w:rFonts w:ascii="Times New Roman"/>
          <w:b w:val="false"/>
          <w:i w:val="false"/>
          <w:color w:val="000000"/>
          <w:sz w:val="28"/>
        </w:rPr>
        <w:t>
      өзгерістерді басқару;</w:t>
      </w:r>
    </w:p>
    <w:bookmarkEnd w:id="109"/>
    <w:bookmarkStart w:name="z115" w:id="110"/>
    <w:p>
      <w:pPr>
        <w:spacing w:after="0"/>
        <w:ind w:left="0"/>
        <w:jc w:val="both"/>
      </w:pPr>
      <w:r>
        <w:rPr>
          <w:rFonts w:ascii="Times New Roman"/>
          <w:b w:val="false"/>
          <w:i w:val="false"/>
          <w:color w:val="000000"/>
          <w:sz w:val="28"/>
        </w:rPr>
        <w:t>
      нәтижеге бағдарлану;</w:t>
      </w:r>
    </w:p>
    <w:bookmarkEnd w:id="110"/>
    <w:bookmarkStart w:name="z116"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7" w:id="112"/>
    <w:p>
      <w:pPr>
        <w:spacing w:after="0"/>
        <w:ind w:left="0"/>
        <w:jc w:val="both"/>
      </w:pPr>
      <w:r>
        <w:rPr>
          <w:rFonts w:ascii="Times New Roman"/>
          <w:b w:val="false"/>
          <w:i w:val="false"/>
          <w:color w:val="000000"/>
          <w:sz w:val="28"/>
        </w:rPr>
        <w:t>
      ынтымақтастық;</w:t>
      </w:r>
    </w:p>
    <w:bookmarkEnd w:id="112"/>
    <w:bookmarkStart w:name="z118" w:id="113"/>
    <w:p>
      <w:pPr>
        <w:spacing w:after="0"/>
        <w:ind w:left="0"/>
        <w:jc w:val="both"/>
      </w:pPr>
      <w:r>
        <w:rPr>
          <w:rFonts w:ascii="Times New Roman"/>
          <w:b w:val="false"/>
          <w:i w:val="false"/>
          <w:color w:val="000000"/>
          <w:sz w:val="28"/>
        </w:rPr>
        <w:t>
      жеделділік;</w:t>
      </w:r>
    </w:p>
    <w:bookmarkEnd w:id="113"/>
    <w:bookmarkStart w:name="z119" w:id="114"/>
    <w:p>
      <w:pPr>
        <w:spacing w:after="0"/>
        <w:ind w:left="0"/>
        <w:jc w:val="both"/>
      </w:pPr>
      <w:r>
        <w:rPr>
          <w:rFonts w:ascii="Times New Roman"/>
          <w:b w:val="false"/>
          <w:i w:val="false"/>
          <w:color w:val="000000"/>
          <w:sz w:val="28"/>
        </w:rPr>
        <w:t>
      өзін-өзі дамыту.</w:t>
      </w:r>
    </w:p>
    <w:bookmarkEnd w:id="114"/>
    <w:bookmarkStart w:name="z120" w:id="115"/>
    <w:p>
      <w:pPr>
        <w:spacing w:after="0"/>
        <w:ind w:left="0"/>
        <w:jc w:val="both"/>
      </w:pPr>
      <w:r>
        <w:rPr>
          <w:rFonts w:ascii="Times New Roman"/>
          <w:b w:val="false"/>
          <w:i w:val="false"/>
          <w:color w:val="000000"/>
          <w:sz w:val="28"/>
        </w:rPr>
        <w:t>
      35. Сауалнамаға қатысатын адамдардың саны әрбір бағаланатын тұлға үшін ақпараттық жүйемен немесе ол болмаған жағдайда персоналды басқару қызметінің міндеттерін атқаруға жүктелген тұлғамен дербес анықтайтын үш адамнан кем болмауы және жеті адамнан артық болмауы тиіс.</w:t>
      </w:r>
    </w:p>
    <w:bookmarkEnd w:id="115"/>
    <w:bookmarkStart w:name="z121"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2"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3" w:id="118"/>
    <w:p>
      <w:pPr>
        <w:spacing w:after="0"/>
        <w:ind w:left="0"/>
        <w:jc w:val="both"/>
      </w:pPr>
      <w:r>
        <w:rPr>
          <w:rFonts w:ascii="Times New Roman"/>
          <w:b w:val="false"/>
          <w:i w:val="false"/>
          <w:color w:val="000000"/>
          <w:sz w:val="28"/>
        </w:rPr>
        <w:t>
      1) тікелей басшы;</w:t>
      </w:r>
    </w:p>
    <w:bookmarkEnd w:id="118"/>
    <w:bookmarkStart w:name="z124"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5"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6" w:id="121"/>
    <w:p>
      <w:pPr>
        <w:spacing w:after="0"/>
        <w:ind w:left="0"/>
        <w:jc w:val="both"/>
      </w:pPr>
      <w:r>
        <w:rPr>
          <w:rFonts w:ascii="Times New Roman"/>
          <w:b w:val="false"/>
          <w:i w:val="false"/>
          <w:color w:val="000000"/>
          <w:sz w:val="28"/>
        </w:rPr>
        <w:t xml:space="preserve">
      36. Персоналды басқару қызметінің міндеттерін атқаруға жүктелген тұлға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міндеттерін атқаруға жүктелген тұлғамен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7"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8"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29"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0"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5"/>
    <w:bookmarkStart w:name="z131" w:id="126"/>
    <w:p>
      <w:pPr>
        <w:spacing w:after="0"/>
        <w:ind w:left="0"/>
        <w:jc w:val="both"/>
      </w:pPr>
      <w:r>
        <w:rPr>
          <w:rFonts w:ascii="Times New Roman"/>
          <w:b w:val="false"/>
          <w:i w:val="false"/>
          <w:color w:val="000000"/>
          <w:sz w:val="28"/>
        </w:rPr>
        <w:t>
      40. Персоналды басқару қызметінің міндеттерін атқаруға жүктелген тұлға калибрлеу сессиясының қызметін ұйымдастырады.</w:t>
      </w:r>
    </w:p>
    <w:bookmarkEnd w:id="126"/>
    <w:bookmarkStart w:name="z132"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3" w:id="128"/>
    <w:p>
      <w:pPr>
        <w:spacing w:after="0"/>
        <w:ind w:left="0"/>
        <w:jc w:val="both"/>
      </w:pPr>
      <w:r>
        <w:rPr>
          <w:rFonts w:ascii="Times New Roman"/>
          <w:b w:val="false"/>
          <w:i w:val="false"/>
          <w:color w:val="000000"/>
          <w:sz w:val="28"/>
        </w:rPr>
        <w:t>
      Калибрлеу сессиясының қатысушылары бағалаушы тұлғаның бағасын қолдауы немесе бағалауға түзетулер енгізу үшін дәлелдер келтіруі мүмкін.</w:t>
      </w:r>
    </w:p>
    <w:bookmarkEnd w:id="128"/>
    <w:bookmarkStart w:name="z134"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5"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атқаруға жүктелген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6" w:id="131"/>
    <w:p>
      <w:pPr>
        <w:spacing w:after="0"/>
        <w:ind w:left="0"/>
        <w:jc w:val="both"/>
      </w:pPr>
      <w:r>
        <w:rPr>
          <w:rFonts w:ascii="Times New Roman"/>
          <w:b w:val="false"/>
          <w:i w:val="false"/>
          <w:color w:val="000000"/>
          <w:sz w:val="28"/>
        </w:rPr>
        <w:t>
      42. Калибрлеу сессиясының нәтижелері бойынша бағалаушы тұлға бағаланатын қызметшімен кездесу өткізеді және қорытынды бағалау нәтижесі туралы кері байланысты ұсынады.</w:t>
      </w:r>
    </w:p>
    <w:bookmarkEnd w:id="131"/>
    <w:bookmarkStart w:name="z137"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8"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39"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0"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1"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