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fc1e" w14:textId="d7ff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коммуналдық қалдықтардың түзілу және жинақталу нормаларын, тұрмыстық қатты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25 желтоқсандағы № 18-13/VIII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№24212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14 қыркүйектегі № 377 "Халық үшін тұрмыстық қатты қалдықтарды жинауға, тасымалдауға, сұрыптауға және көмуге арналған тарифті есептеу әдістемесін бекіту туралы" (Нормативтік құқықтық актілерді мемлекеттік тіркеу тізілімінде № 24382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 Самар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бойынша коммуналдық қалдықтардың түзілу және жинақталу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Самар ауданы бойынша тұрмыстық қатты қалдықтарды жинауға, тасымалдауға, сұрыптауға және көмуге арналған тарифтер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10" w:id="0"/>
    <w:p>
      <w:pPr>
        <w:spacing w:after="0"/>
        <w:ind w:left="0"/>
        <w:jc w:val="both"/>
      </w:pPr>
      <w:r>
        <w:rPr>
          <w:rFonts w:ascii="Times New Roman"/>
          <w:b w:val="false"/>
          <w:i w:val="false"/>
          <w:color w:val="000000"/>
          <w:sz w:val="28"/>
        </w:rPr>
        <w:t xml:space="preserve">
      3. Осы шешім 2025 жылғы 1 қаңтардан бастап қолданысқа енгізіледі және ресми жариялауға жатады.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18-13/VIIІ шешіміне 1- қосымша</w:t>
            </w:r>
          </w:p>
        </w:tc>
      </w:tr>
    </w:tbl>
    <w:bookmarkStart w:name="z13" w:id="1"/>
    <w:p>
      <w:pPr>
        <w:spacing w:after="0"/>
        <w:ind w:left="0"/>
        <w:jc w:val="left"/>
      </w:pPr>
      <w:r>
        <w:rPr>
          <w:rFonts w:ascii="Times New Roman"/>
          <w:b/>
          <w:i w:val="false"/>
          <w:color w:val="000000"/>
        </w:rPr>
        <w:t xml:space="preserve"> Самар ауданы бойынша коммуналдық қалдықтардың түзілу және жинақталу нормалары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дүкендер,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сорелер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орталықтары, азық-түлік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орталықтары, өнеркәсіптік тауарлар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бұқаралық шараларды ұйымдастырушы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 w:id="2"/>
    <w:p>
      <w:pPr>
        <w:spacing w:after="0"/>
        <w:ind w:left="0"/>
        <w:jc w:val="both"/>
      </w:pPr>
      <w:r>
        <w:rPr>
          <w:rFonts w:ascii="Times New Roman"/>
          <w:b w:val="false"/>
          <w:i w:val="false"/>
          <w:color w:val="000000"/>
          <w:sz w:val="28"/>
        </w:rPr>
        <w:t>
      Ескерту:</w:t>
      </w:r>
    </w:p>
    <w:bookmarkEnd w:id="2"/>
    <w:bookmarkStart w:name="z15" w:id="3"/>
    <w:p>
      <w:pPr>
        <w:spacing w:after="0"/>
        <w:ind w:left="0"/>
        <w:jc w:val="both"/>
      </w:pPr>
      <w:r>
        <w:rPr>
          <w:rFonts w:ascii="Times New Roman"/>
          <w:b w:val="false"/>
          <w:i w:val="false"/>
          <w:color w:val="000000"/>
          <w:sz w:val="28"/>
        </w:rPr>
        <w:t>
      м3 - текше метр;</w:t>
      </w:r>
    </w:p>
    <w:bookmarkEnd w:id="3"/>
    <w:bookmarkStart w:name="z16" w:id="4"/>
    <w:p>
      <w:pPr>
        <w:spacing w:after="0"/>
        <w:ind w:left="0"/>
        <w:jc w:val="both"/>
      </w:pPr>
      <w:r>
        <w:rPr>
          <w:rFonts w:ascii="Times New Roman"/>
          <w:b w:val="false"/>
          <w:i w:val="false"/>
          <w:color w:val="000000"/>
          <w:sz w:val="28"/>
        </w:rPr>
        <w:t>
      м2 - шаршы метр.</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18-13/VIIІ шешіміне 2 -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Самар ауданы бойынша тұрмыстық қатты қалдықтарды жинауға, тасымалдауға, сұрыптауға және көмуге арналған тарифтер</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Самар ауданы мәслихатының 10.02.2025 </w:t>
      </w:r>
      <w:r>
        <w:rPr>
          <w:rFonts w:ascii="Times New Roman"/>
          <w:b w:val="false"/>
          <w:i w:val="false"/>
          <w:color w:val="ff0000"/>
          <w:sz w:val="28"/>
        </w:rPr>
        <w:t>№ 19-2/VIII</w:t>
      </w:r>
      <w:r>
        <w:rPr>
          <w:rFonts w:ascii="Times New Roman"/>
          <w:b w:val="false"/>
          <w:i w:val="false"/>
          <w:color w:val="ff0000"/>
          <w:sz w:val="28"/>
        </w:rPr>
        <w:t xml:space="preserve"> шешімімен (01.01.2025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 (ҚҚС есебінсіз)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айлық тариф (абаттандырылған және абаттандырылмаған үй иелері)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 1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заңды тұлға болып табылмайтын кәсіпкерлік субъектілері үшін жылдық тариф (1 текше метр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bl>
    <w:p>
      <w:pPr>
        <w:spacing w:after="0"/>
        <w:ind w:left="0"/>
        <w:jc w:val="both"/>
      </w:pPr>
      <w:r>
        <w:rPr>
          <w:rFonts w:ascii="Times New Roman"/>
          <w:b w:val="false"/>
          <w:i w:val="false"/>
          <w:color w:val="000000"/>
          <w:sz w:val="28"/>
        </w:rPr>
        <w:t>
      * Ескерту: мөлшерінде жеңілдіктер қарастырылған:</w:t>
      </w:r>
    </w:p>
    <w:p>
      <w:pPr>
        <w:spacing w:after="0"/>
        <w:ind w:left="0"/>
        <w:jc w:val="both"/>
      </w:pPr>
      <w:r>
        <w:rPr>
          <w:rFonts w:ascii="Times New Roman"/>
          <w:b w:val="false"/>
          <w:i w:val="false"/>
          <w:color w:val="000000"/>
          <w:sz w:val="28"/>
        </w:rPr>
        <w:t>
      100% - Ұлы Отан соғысына қатысушыларға,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50% - бірінші топтағы мүгедектігі бар адамдарға;</w:t>
      </w:r>
    </w:p>
    <w:p>
      <w:pPr>
        <w:spacing w:after="0"/>
        <w:ind w:left="0"/>
        <w:jc w:val="both"/>
      </w:pPr>
      <w:r>
        <w:rPr>
          <w:rFonts w:ascii="Times New Roman"/>
          <w:b w:val="false"/>
          <w:i w:val="false"/>
          <w:color w:val="000000"/>
          <w:sz w:val="28"/>
        </w:rPr>
        <w:t>
      - басқа мемлекеттердің аумағындағы ұрыс қимылдарының ардагерлеріне;</w:t>
      </w:r>
    </w:p>
    <w:bookmarkStart w:name="z19" w:id="5"/>
    <w:p>
      <w:pPr>
        <w:spacing w:after="0"/>
        <w:ind w:left="0"/>
        <w:jc w:val="both"/>
      </w:pPr>
      <w:r>
        <w:rPr>
          <w:rFonts w:ascii="Times New Roman"/>
          <w:b w:val="false"/>
          <w:i w:val="false"/>
          <w:color w:val="000000"/>
          <w:sz w:val="28"/>
        </w:rPr>
        <w:t>
      - еңбек ардагерлеріне;</w:t>
      </w:r>
    </w:p>
    <w:bookmarkEnd w:id="5"/>
    <w:bookmarkStart w:name="z20" w:id="6"/>
    <w:p>
      <w:pPr>
        <w:spacing w:after="0"/>
        <w:ind w:left="0"/>
        <w:jc w:val="both"/>
      </w:pPr>
      <w:r>
        <w:rPr>
          <w:rFonts w:ascii="Times New Roman"/>
          <w:b w:val="false"/>
          <w:i w:val="false"/>
          <w:color w:val="000000"/>
          <w:sz w:val="28"/>
        </w:rPr>
        <w:t>
      - денсаулық сақтау саласындағы уәкілетті орган бекітетін аурулар тізімінде аталған кейбір созылмалы аурулардың ауыр түрлерімен ауыратын адамдарға;</w:t>
      </w:r>
    </w:p>
    <w:bookmarkEnd w:id="6"/>
    <w:bookmarkStart w:name="z21" w:id="7"/>
    <w:p>
      <w:pPr>
        <w:spacing w:after="0"/>
        <w:ind w:left="0"/>
        <w:jc w:val="both"/>
      </w:pPr>
      <w:r>
        <w:rPr>
          <w:rFonts w:ascii="Times New Roman"/>
          <w:b w:val="false"/>
          <w:i w:val="false"/>
          <w:color w:val="000000"/>
          <w:sz w:val="28"/>
        </w:rPr>
        <w:t>
      - кәмелетке толғанға дейiн ата-аналарынан айырылған жиырма тоғыз жасқа толмаған жетім балалар мен ата-анасының қамқорлығынсыз қалған балаларға;</w:t>
      </w:r>
    </w:p>
    <w:bookmarkEnd w:id="7"/>
    <w:bookmarkStart w:name="z22" w:id="8"/>
    <w:p>
      <w:pPr>
        <w:spacing w:after="0"/>
        <w:ind w:left="0"/>
        <w:jc w:val="both"/>
      </w:pPr>
      <w:r>
        <w:rPr>
          <w:rFonts w:ascii="Times New Roman"/>
          <w:b w:val="false"/>
          <w:i w:val="false"/>
          <w:color w:val="000000"/>
          <w:sz w:val="28"/>
        </w:rPr>
        <w:t>
      - мүгедек балалары бар немесе оларды тәрбиелеп отырған отбасыларға;</w:t>
      </w:r>
    </w:p>
    <w:bookmarkEnd w:id="8"/>
    <w:bookmarkStart w:name="z23" w:id="9"/>
    <w:p>
      <w:pPr>
        <w:spacing w:after="0"/>
        <w:ind w:left="0"/>
        <w:jc w:val="both"/>
      </w:pPr>
      <w:r>
        <w:rPr>
          <w:rFonts w:ascii="Times New Roman"/>
          <w:b w:val="false"/>
          <w:i w:val="false"/>
          <w:color w:val="000000"/>
          <w:sz w:val="28"/>
        </w:rPr>
        <w:t>
      -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bookmarkEnd w:id="9"/>
    <w:bookmarkStart w:name="z24" w:id="10"/>
    <w:p>
      <w:pPr>
        <w:spacing w:after="0"/>
        <w:ind w:left="0"/>
        <w:jc w:val="both"/>
      </w:pPr>
      <w:r>
        <w:rPr>
          <w:rFonts w:ascii="Times New Roman"/>
          <w:b w:val="false"/>
          <w:i w:val="false"/>
          <w:color w:val="000000"/>
          <w:sz w:val="28"/>
        </w:rPr>
        <w:t>
      - Чернобыль атом электр станциясындағы апат салдарынан мүгедек болған адамдарға;</w:t>
      </w:r>
    </w:p>
    <w:bookmarkEnd w:id="10"/>
    <w:bookmarkStart w:name="z25" w:id="11"/>
    <w:p>
      <w:pPr>
        <w:spacing w:after="0"/>
        <w:ind w:left="0"/>
        <w:jc w:val="both"/>
      </w:pPr>
      <w:r>
        <w:rPr>
          <w:rFonts w:ascii="Times New Roman"/>
          <w:b w:val="false"/>
          <w:i w:val="false"/>
          <w:color w:val="000000"/>
          <w:sz w:val="28"/>
        </w:rPr>
        <w:t>
      -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отбасыларына;</w:t>
      </w:r>
    </w:p>
    <w:bookmarkEnd w:id="11"/>
    <w:bookmarkStart w:name="z26" w:id="12"/>
    <w:p>
      <w:pPr>
        <w:spacing w:after="0"/>
        <w:ind w:left="0"/>
        <w:jc w:val="both"/>
      </w:pPr>
      <w:r>
        <w:rPr>
          <w:rFonts w:ascii="Times New Roman"/>
          <w:b w:val="false"/>
          <w:i w:val="false"/>
          <w:color w:val="000000"/>
          <w:sz w:val="28"/>
        </w:rPr>
        <w:t>
      - толық емес отбасыларға;</w:t>
      </w:r>
    </w:p>
    <w:bookmarkEnd w:id="12"/>
    <w:bookmarkStart w:name="z27" w:id="13"/>
    <w:p>
      <w:pPr>
        <w:spacing w:after="0"/>
        <w:ind w:left="0"/>
        <w:jc w:val="both"/>
      </w:pPr>
      <w:r>
        <w:rPr>
          <w:rFonts w:ascii="Times New Roman"/>
          <w:b w:val="false"/>
          <w:i w:val="false"/>
          <w:color w:val="000000"/>
          <w:sz w:val="28"/>
        </w:rPr>
        <w:t>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әйелдерге (тұл ер адамдар).</w:t>
      </w:r>
    </w:p>
    <w:bookmarkEnd w:id="13"/>
    <w:bookmarkStart w:name="z28" w:id="14"/>
    <w:p>
      <w:pPr>
        <w:spacing w:after="0"/>
        <w:ind w:left="0"/>
        <w:jc w:val="both"/>
      </w:pPr>
      <w:r>
        <w:rPr>
          <w:rFonts w:ascii="Times New Roman"/>
          <w:b w:val="false"/>
          <w:i w:val="false"/>
          <w:color w:val="000000"/>
          <w:sz w:val="28"/>
        </w:rPr>
        <w:t>
      25% - екінші топтағы мүгедектігі бар адамдарға;</w:t>
      </w:r>
    </w:p>
    <w:bookmarkEnd w:id="14"/>
    <w:bookmarkStart w:name="z29" w:id="15"/>
    <w:p>
      <w:pPr>
        <w:spacing w:after="0"/>
        <w:ind w:left="0"/>
        <w:jc w:val="both"/>
      </w:pPr>
      <w:r>
        <w:rPr>
          <w:rFonts w:ascii="Times New Roman"/>
          <w:b w:val="false"/>
          <w:i w:val="false"/>
          <w:color w:val="000000"/>
          <w:sz w:val="28"/>
        </w:rPr>
        <w:t>
      - Семей ядролық сынақ полигонындағы ядролық сынақтардың салдарынан зардап шеккен адамдарға;</w:t>
      </w:r>
    </w:p>
    <w:bookmarkEnd w:id="15"/>
    <w:bookmarkStart w:name="z30" w:id="16"/>
    <w:p>
      <w:pPr>
        <w:spacing w:after="0"/>
        <w:ind w:left="0"/>
        <w:jc w:val="both"/>
      </w:pPr>
      <w:r>
        <w:rPr>
          <w:rFonts w:ascii="Times New Roman"/>
          <w:b w:val="false"/>
          <w:i w:val="false"/>
          <w:color w:val="000000"/>
          <w:sz w:val="28"/>
        </w:rPr>
        <w:t>
      - 1986-1987 жылдары Чернобыль атом электр станциясындағы апаттың салдарын жоюға қатысқан адамдарға;</w:t>
      </w:r>
    </w:p>
    <w:bookmarkEnd w:id="16"/>
    <w:bookmarkStart w:name="z31" w:id="17"/>
    <w:p>
      <w:pPr>
        <w:spacing w:after="0"/>
        <w:ind w:left="0"/>
        <w:jc w:val="both"/>
      </w:pPr>
      <w:r>
        <w:rPr>
          <w:rFonts w:ascii="Times New Roman"/>
          <w:b w:val="false"/>
          <w:i w:val="false"/>
          <w:color w:val="000000"/>
          <w:sz w:val="28"/>
        </w:rPr>
        <w:t>
      - Арал өңіріндегі экологиялық апат салдарынан зардап шеккен адамдарға;</w:t>
      </w:r>
    </w:p>
    <w:bookmarkEnd w:id="17"/>
    <w:bookmarkStart w:name="z32" w:id="18"/>
    <w:p>
      <w:pPr>
        <w:spacing w:after="0"/>
        <w:ind w:left="0"/>
        <w:jc w:val="both"/>
      </w:pPr>
      <w:r>
        <w:rPr>
          <w:rFonts w:ascii="Times New Roman"/>
          <w:b w:val="false"/>
          <w:i w:val="false"/>
          <w:color w:val="000000"/>
          <w:sz w:val="28"/>
        </w:rPr>
        <w:t>
      - көп балалы отбасыларға;</w:t>
      </w:r>
    </w:p>
    <w:bookmarkEnd w:id="18"/>
    <w:bookmarkStart w:name="z33" w:id="19"/>
    <w:p>
      <w:pPr>
        <w:spacing w:after="0"/>
        <w:ind w:left="0"/>
        <w:jc w:val="both"/>
      </w:pPr>
      <w:r>
        <w:rPr>
          <w:rFonts w:ascii="Times New Roman"/>
          <w:b w:val="false"/>
          <w:i w:val="false"/>
          <w:color w:val="000000"/>
          <w:sz w:val="28"/>
        </w:rPr>
        <w:t>
      - жасы бойынша зейнеткерлерге;</w:t>
      </w:r>
    </w:p>
    <w:bookmarkEnd w:id="19"/>
    <w:bookmarkStart w:name="z34" w:id="20"/>
    <w:p>
      <w:pPr>
        <w:spacing w:after="0"/>
        <w:ind w:left="0"/>
        <w:jc w:val="both"/>
      </w:pPr>
      <w:r>
        <w:rPr>
          <w:rFonts w:ascii="Times New Roman"/>
          <w:b w:val="false"/>
          <w:i w:val="false"/>
          <w:color w:val="000000"/>
          <w:sz w:val="28"/>
        </w:rPr>
        <w:t>
      - қандастарға;</w:t>
      </w:r>
    </w:p>
    <w:bookmarkEnd w:id="20"/>
    <w:bookmarkStart w:name="z35" w:id="21"/>
    <w:p>
      <w:pPr>
        <w:spacing w:after="0"/>
        <w:ind w:left="0"/>
        <w:jc w:val="both"/>
      </w:pPr>
      <w:r>
        <w:rPr>
          <w:rFonts w:ascii="Times New Roman"/>
          <w:b w:val="false"/>
          <w:i w:val="false"/>
          <w:color w:val="000000"/>
          <w:sz w:val="28"/>
        </w:rPr>
        <w:t>
      - экологиялық зiлзалалар, табиғи және техногендi сипаттағы төтенше жағдайлар салдарынан тұрғын үйiнен айырылған адамдарға;</w:t>
      </w:r>
    </w:p>
    <w:bookmarkEnd w:id="21"/>
    <w:bookmarkStart w:name="z36" w:id="22"/>
    <w:p>
      <w:pPr>
        <w:spacing w:after="0"/>
        <w:ind w:left="0"/>
        <w:jc w:val="both"/>
      </w:pPr>
      <w:r>
        <w:rPr>
          <w:rFonts w:ascii="Times New Roman"/>
          <w:b w:val="false"/>
          <w:i w:val="false"/>
          <w:color w:val="000000"/>
          <w:sz w:val="28"/>
        </w:rPr>
        <w:t>
      Қоқыс шығарушы ұйым халықтың әлеуметтік осал топтарының тиісті санатына жататындығы туралы растайтын құжаттарды қоса бере отырып, тұтынушы өтініш берген күннен бастап қайта есептеуді орындайды және жеңілдіктерді қолданады.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