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5414" w14:textId="ef85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әкімдігінің 2023 жылғы 24 қаңтардағы № 27 "Ұлан ауданы бойынша коммуналдық қызмет көрсету қағидасын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Ұлан ауданы әкімдігінің 2024 жылғы 15 шілдедегі № 277 қаулысы</w:t>
      </w:r>
    </w:p>
    <w:p>
      <w:pPr>
        <w:spacing w:after="0"/>
        <w:ind w:left="0"/>
        <w:jc w:val="both"/>
      </w:pPr>
      <w:bookmarkStart w:name="z5" w:id="0"/>
      <w:r>
        <w:rPr>
          <w:rFonts w:ascii="Times New Roman"/>
          <w:b w:val="false"/>
          <w:i w:val="false"/>
          <w:color w:val="000000"/>
          <w:sz w:val="28"/>
        </w:rPr>
        <w:t>
      Шығыс Қазақстан облысы Ұлан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Ұлан ауданы әкімдігінің 2023 жылғы 24 қаңтардағы № 27 "Ұлан ауданы бойынша коммуналдық қызмет көрсету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
    <w:bookmarkStart w:name="z9" w:id="3"/>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3"/>
    <w:bookmarkStart w:name="z10" w:id="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4"/>
    <w:bookmarkStart w:name="z11" w:id="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5"/>
    <w:bookmarkStart w:name="z12" w:id="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6"/>
    <w:bookmarkStart w:name="z13" w:id="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7"/>
    <w:bookmarkStart w:name="z14" w:id="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8"/>
    <w:bookmarkStart w:name="z15"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9"/>
    <w:bookmarkStart w:name="z16" w:id="1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8" w:id="12"/>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2"/>
    <w:bookmarkStart w:name="z19" w:id="13"/>
    <w:p>
      <w:pPr>
        <w:spacing w:after="0"/>
        <w:ind w:left="0"/>
        <w:jc w:val="both"/>
      </w:pPr>
      <w:r>
        <w:rPr>
          <w:rFonts w:ascii="Times New Roman"/>
          <w:b w:val="false"/>
          <w:i w:val="false"/>
          <w:color w:val="000000"/>
          <w:sz w:val="28"/>
        </w:rPr>
        <w:t>
      11)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0" w:id="14"/>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1" w:id="15"/>
    <w:p>
      <w:pPr>
        <w:spacing w:after="0"/>
        <w:ind w:left="0"/>
        <w:jc w:val="both"/>
      </w:pPr>
      <w:r>
        <w:rPr>
          <w:rFonts w:ascii="Times New Roman"/>
          <w:b w:val="false"/>
          <w:i w:val="false"/>
          <w:color w:val="000000"/>
          <w:sz w:val="28"/>
        </w:rPr>
        <w:t xml:space="preserve">
      13)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5"/>
    <w:bookmarkStart w:name="z22"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6"/>
    <w:bookmarkStart w:name="z23" w:id="17"/>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17"/>
    <w:bookmarkStart w:name="z24" w:id="18"/>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8"/>
    <w:bookmarkStart w:name="z25" w:id="19"/>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19"/>
    <w:bookmarkStart w:name="z26" w:id="20"/>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bookmarkEnd w:id="20"/>
    <w:bookmarkStart w:name="z27" w:id="21"/>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1"/>
    <w:bookmarkStart w:name="z28" w:id="22"/>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2"/>
    <w:bookmarkStart w:name="z29" w:id="23"/>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4"/>
    <w:bookmarkStart w:name="z32" w:id="2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5"/>
    <w:bookmarkStart w:name="z33" w:id="26"/>
    <w:p>
      <w:pPr>
        <w:spacing w:after="0"/>
        <w:ind w:left="0"/>
        <w:jc w:val="both"/>
      </w:pPr>
      <w:r>
        <w:rPr>
          <w:rFonts w:ascii="Times New Roman"/>
          <w:b w:val="false"/>
          <w:i w:val="false"/>
          <w:color w:val="000000"/>
          <w:sz w:val="28"/>
        </w:rPr>
        <w:t>
      мынадай мазмұндағы 3-1-тармақпен толықтырылсын:</w:t>
      </w:r>
    </w:p>
    <w:bookmarkEnd w:id="26"/>
    <w:bookmarkStart w:name="z34" w:id="27"/>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28"/>
    <w:bookmarkStart w:name="z37" w:id="29"/>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9"/>
    <w:bookmarkStart w:name="z38" w:id="30"/>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0"/>
    <w:bookmarkStart w:name="z39" w:id="31"/>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1"/>
    <w:bookmarkStart w:name="z40" w:id="32"/>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3"/>
    <w:bookmarkStart w:name="z43" w:id="3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4"/>
    <w:bookmarkStart w:name="z44" w:id="3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xml:space="preserve">
      "13.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xml:space="preserve">
      "23.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7"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8"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9"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60"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61"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62" w:id="4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63"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64"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65"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6"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7"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8"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70" w:id="54"/>
    <w:p>
      <w:pPr>
        <w:spacing w:after="0"/>
        <w:ind w:left="0"/>
        <w:jc w:val="both"/>
      </w:pPr>
      <w:r>
        <w:rPr>
          <w:rFonts w:ascii="Times New Roman"/>
          <w:b w:val="false"/>
          <w:i w:val="false"/>
          <w:color w:val="000000"/>
          <w:sz w:val="28"/>
        </w:rPr>
        <w:t>
      2. Осы қаулының орындалуын бақылау аудан әкімінің орынбасары Р. Болатқанға жүктелсін.</w:t>
      </w:r>
    </w:p>
    <w:bookmarkEnd w:id="54"/>
    <w:bookmarkStart w:name="z71" w:id="5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Кенжетаева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