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bb11" w14:textId="679b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2023 жылғы 27 желтоқсандағы № 97 "2024-2026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22 қазандағы № 175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"2024-2026 жылдарға арналған Ұлан ауданының бюджеті туралы" 2023 жылғы 27 желтоқсандағы № 97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11440235,2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3402493,5 мың теңге;</w:t>
      </w:r>
    </w:p>
    <w:bookmarkEnd w:id="4"/>
    <w:bookmarkStart w:name="z13" w:id="5"/>
    <w:p>
      <w:pPr>
        <w:spacing w:after="0"/>
        <w:ind w:left="0"/>
        <w:jc w:val="both"/>
      </w:pPr>
      <w:r>
        <w:rPr>
          <w:rFonts w:ascii="Times New Roman"/>
          <w:b w:val="false"/>
          <w:i w:val="false"/>
          <w:color w:val="000000"/>
          <w:sz w:val="28"/>
        </w:rPr>
        <w:t>
      салықтық емес түсімдер – 35897,3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128000,9 мың теңге;</w:t>
      </w:r>
    </w:p>
    <w:bookmarkEnd w:id="6"/>
    <w:bookmarkStart w:name="z15" w:id="7"/>
    <w:p>
      <w:pPr>
        <w:spacing w:after="0"/>
        <w:ind w:left="0"/>
        <w:jc w:val="both"/>
      </w:pPr>
      <w:r>
        <w:rPr>
          <w:rFonts w:ascii="Times New Roman"/>
          <w:b w:val="false"/>
          <w:i w:val="false"/>
          <w:color w:val="000000"/>
          <w:sz w:val="28"/>
        </w:rPr>
        <w:t>
      трансферттер түсімі – 7873843,5 мың теңге;</w:t>
      </w:r>
    </w:p>
    <w:bookmarkEnd w:id="7"/>
    <w:bookmarkStart w:name="z16" w:id="8"/>
    <w:p>
      <w:pPr>
        <w:spacing w:after="0"/>
        <w:ind w:left="0"/>
        <w:jc w:val="both"/>
      </w:pPr>
      <w:r>
        <w:rPr>
          <w:rFonts w:ascii="Times New Roman"/>
          <w:b w:val="false"/>
          <w:i w:val="false"/>
          <w:color w:val="000000"/>
          <w:sz w:val="28"/>
        </w:rPr>
        <w:t>
      2) шығындар – 12613228,1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45517,0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133012,0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87495,0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-1218509,9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1218509,9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1371421,0 мың теңге;</w:t>
      </w:r>
    </w:p>
    <w:bookmarkEnd w:id="17"/>
    <w:bookmarkStart w:name="z26" w:id="18"/>
    <w:p>
      <w:pPr>
        <w:spacing w:after="0"/>
        <w:ind w:left="0"/>
        <w:jc w:val="both"/>
      </w:pPr>
      <w:r>
        <w:rPr>
          <w:rFonts w:ascii="Times New Roman"/>
          <w:b w:val="false"/>
          <w:i w:val="false"/>
          <w:color w:val="000000"/>
          <w:sz w:val="28"/>
        </w:rPr>
        <w:t>
      қарыздарды өтеу – 383833,3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230922,2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2024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2024 жылғы 22 қазандағы </w:t>
            </w:r>
            <w:r>
              <w:br/>
            </w:r>
            <w:r>
              <w:rPr>
                <w:rFonts w:ascii="Times New Roman"/>
                <w:b w:val="false"/>
                <w:i w:val="false"/>
                <w:color w:val="000000"/>
                <w:sz w:val="20"/>
              </w:rPr>
              <w:t>№ 175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bookmarkStart w:name="z33" w:id="22"/>
    <w:p>
      <w:pPr>
        <w:spacing w:after="0"/>
        <w:ind w:left="0"/>
        <w:jc w:val="left"/>
      </w:pPr>
      <w:r>
        <w:rPr>
          <w:rFonts w:ascii="Times New Roman"/>
          <w:b/>
          <w:i w:val="false"/>
          <w:color w:val="000000"/>
        </w:rPr>
        <w:t xml:space="preserve"> 2024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