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d884" w14:textId="cf9d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жергілікті қоғамдастықтың бөлек жиындарын өткізу қағидаларын бекіту және жергілікті қоғамдастық жиынына қатысу үшін ауыл, көше, көппәтерлі тұрғын үй тұрғындары өкілдерінің санын айқындау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12 қыркүйектегі № 20/16-VIII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Алтай ауданының жергілікті қоғамдастығының бөлек жиындарын өткізу қағидалары, </w:t>
      </w:r>
      <w:r>
        <w:rPr>
          <w:rFonts w:ascii="Times New Roman"/>
          <w:b w:val="false"/>
          <w:i w:val="false"/>
          <w:color w:val="000000"/>
          <w:sz w:val="28"/>
        </w:rPr>
        <w:t>1 – 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Алтай ауданының жергілікті қоғамдастық жиынына қатысу үшін ауыл, көше, көппәтерлі тұрғын үй тұрғындары өкілдерінің саны, </w:t>
      </w:r>
      <w:r>
        <w:rPr>
          <w:rFonts w:ascii="Times New Roman"/>
          <w:b w:val="false"/>
          <w:i w:val="false"/>
          <w:color w:val="000000"/>
          <w:sz w:val="28"/>
        </w:rPr>
        <w:t>2 – қосымшаға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12 қыркүйектегі </w:t>
            </w:r>
            <w:r>
              <w:br/>
            </w:r>
            <w:r>
              <w:rPr>
                <w:rFonts w:ascii="Times New Roman"/>
                <w:b w:val="false"/>
                <w:i w:val="false"/>
                <w:color w:val="000000"/>
                <w:sz w:val="20"/>
              </w:rPr>
              <w:t>№ 20/16-VIII шешіміне 1 – қосымша</w:t>
            </w:r>
          </w:p>
        </w:tc>
      </w:tr>
    </w:tbl>
    <w:bookmarkStart w:name="z11" w:id="4"/>
    <w:p>
      <w:pPr>
        <w:spacing w:after="0"/>
        <w:ind w:left="0"/>
        <w:jc w:val="left"/>
      </w:pPr>
      <w:r>
        <w:rPr>
          <w:rFonts w:ascii="Times New Roman"/>
          <w:b/>
          <w:i w:val="false"/>
          <w:color w:val="000000"/>
        </w:rPr>
        <w:t xml:space="preserve"> Жергілікті қоғамдастықтың бөлек жиындарын өткізудің қағидалары</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Алтай ауданының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32894 болып тіркелген) бекітілген, жергілікті қоғамдастықтың бөлек жиындарын өткізудің үлгілік қағидаларына сәйкес әзірленді және Алтай ауданының ауыл, көше, қалалардың, кенттердің, ауылдық округтердің көппәтерлі тұрғын үй тұрғындарының жергілікті қоғамдастықтың бөлек жиындарын өткізу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6" w:id="9"/>
    <w:p>
      <w:pPr>
        <w:spacing w:after="0"/>
        <w:ind w:left="0"/>
        <w:jc w:val="both"/>
      </w:pPr>
      <w:r>
        <w:rPr>
          <w:rFonts w:ascii="Times New Roman"/>
          <w:b w:val="false"/>
          <w:i w:val="false"/>
          <w:color w:val="000000"/>
          <w:sz w:val="28"/>
        </w:rPr>
        <w:t>
      2) жергілікті қоғамдастық – шекараларында жергілікті өзін – 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7"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8"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0" w:id="13"/>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3"/>
    <w:bookmarkStart w:name="z21"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2"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3"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6"/>
    <w:bookmarkStart w:name="z24"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5"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6" w:id="19"/>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9"/>
    <w:bookmarkStart w:name="z27" w:id="20"/>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9" w:id="22"/>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Алтай ауданының мәслихаты бекіткен сандық құрамға сәйкес жергілікті қоғамдастықтың бөлек жиынының қатысушылары ұсынады.</w:t>
      </w:r>
    </w:p>
    <w:bookmarkEnd w:id="22"/>
    <w:bookmarkStart w:name="z30"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1"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2"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5"/>
    <w:bookmarkStart w:name="z33"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4"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5"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6"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7"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8"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2024 жылғы 12 қыркүйектегі </w:t>
            </w:r>
            <w:r>
              <w:br/>
            </w:r>
            <w:r>
              <w:rPr>
                <w:rFonts w:ascii="Times New Roman"/>
                <w:b w:val="false"/>
                <w:i w:val="false"/>
                <w:color w:val="000000"/>
                <w:sz w:val="20"/>
              </w:rPr>
              <w:t>№ 20/16-VIII шешіміне 2 – қосымша</w:t>
            </w:r>
          </w:p>
        </w:tc>
      </w:tr>
    </w:tbl>
    <w:bookmarkStart w:name="z40" w:id="32"/>
    <w:p>
      <w:pPr>
        <w:spacing w:after="0"/>
        <w:ind w:left="0"/>
        <w:jc w:val="left"/>
      </w:pPr>
      <w:r>
        <w:rPr>
          <w:rFonts w:ascii="Times New Roman"/>
          <w:b/>
          <w:i w:val="false"/>
          <w:color w:val="000000"/>
        </w:rPr>
        <w:t xml:space="preserve"> Алтай ауданының жергілікті қоғамдастық жиынына қатысу үшін ауыл, көше, көппәтерлі тұрғын үй тұрғындары өкілдерінің 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көппәтерлі тұрғын үй тұрғындарының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нан 1500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ден 3000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нан 5000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нан 10000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20000 -нан 50000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