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6c4d" w14:textId="ffc6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Алтай ауданының аудандық бюджеті туралы" Алтай ауданының мәслихатының 2023 жылғы 26 желтоқсандағы № 9/2-VIII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6 наурыздағы № 12/2-VIII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"2024-2026 жылдарға арналған Алтай ауданының аудандық бюджеті туралы" Алтай ауданының мәслихатының 2023 жылғы 26 желтоқсандағы № 9/2-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9567220,0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6632438,0 мың теңге;</w:t>
      </w:r>
    </w:p>
    <w:bookmarkEnd w:id="4"/>
    <w:bookmarkStart w:name="z13" w:id="5"/>
    <w:p>
      <w:pPr>
        <w:spacing w:after="0"/>
        <w:ind w:left="0"/>
        <w:jc w:val="both"/>
      </w:pPr>
      <w:r>
        <w:rPr>
          <w:rFonts w:ascii="Times New Roman"/>
          <w:b w:val="false"/>
          <w:i w:val="false"/>
          <w:color w:val="000000"/>
          <w:sz w:val="28"/>
        </w:rPr>
        <w:t>
      салықтық емес түсімдер – 17552,0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2917230,0 мың теңге;</w:t>
      </w:r>
    </w:p>
    <w:bookmarkEnd w:id="7"/>
    <w:bookmarkStart w:name="z16" w:id="8"/>
    <w:p>
      <w:pPr>
        <w:spacing w:after="0"/>
        <w:ind w:left="0"/>
        <w:jc w:val="both"/>
      </w:pPr>
      <w:r>
        <w:rPr>
          <w:rFonts w:ascii="Times New Roman"/>
          <w:b w:val="false"/>
          <w:i w:val="false"/>
          <w:color w:val="000000"/>
          <w:sz w:val="28"/>
        </w:rPr>
        <w:t>
      2) шығындар – 11009722,6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22646,0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44304,0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21658,0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-1465148,6 мың теңге;</w:t>
      </w:r>
    </w:p>
    <w:bookmarkEnd w:id="15"/>
    <w:bookmarkStart w:name="z24" w:id="16"/>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1465148,6 мың теңге, соның ішінде:</w:t>
      </w:r>
    </w:p>
    <w:bookmarkEnd w:id="17"/>
    <w:bookmarkStart w:name="z26" w:id="18"/>
    <w:p>
      <w:pPr>
        <w:spacing w:after="0"/>
        <w:ind w:left="0"/>
        <w:jc w:val="both"/>
      </w:pPr>
      <w:r>
        <w:rPr>
          <w:rFonts w:ascii="Times New Roman"/>
          <w:b w:val="false"/>
          <w:i w:val="false"/>
          <w:color w:val="000000"/>
          <w:sz w:val="28"/>
        </w:rPr>
        <w:t>
      қарыздар түсімі – 44304,0 мың теңге;</w:t>
      </w:r>
    </w:p>
    <w:bookmarkEnd w:id="18"/>
    <w:bookmarkStart w:name="z27" w:id="19"/>
    <w:p>
      <w:pPr>
        <w:spacing w:after="0"/>
        <w:ind w:left="0"/>
        <w:jc w:val="both"/>
      </w:pPr>
      <w:r>
        <w:rPr>
          <w:rFonts w:ascii="Times New Roman"/>
          <w:b w:val="false"/>
          <w:i w:val="false"/>
          <w:color w:val="000000"/>
          <w:sz w:val="28"/>
        </w:rPr>
        <w:t>
      қарыздарды өтеу – 21658,0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1442502,6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0"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2024 жылғы 6 наурыздағы </w:t>
            </w:r>
            <w:r>
              <w:br/>
            </w:r>
            <w:r>
              <w:rPr>
                <w:rFonts w:ascii="Times New Roman"/>
                <w:b w:val="false"/>
                <w:i w:val="false"/>
                <w:color w:val="000000"/>
                <w:sz w:val="20"/>
              </w:rPr>
              <w:t>№ 12/2-VIII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9/2-VIII шешіміне 1- қосымша</w:t>
            </w:r>
          </w:p>
        </w:tc>
      </w:tr>
    </w:tbl>
    <w:bookmarkStart w:name="z34" w:id="22"/>
    <w:p>
      <w:pPr>
        <w:spacing w:after="0"/>
        <w:ind w:left="0"/>
        <w:jc w:val="left"/>
      </w:pPr>
      <w:r>
        <w:rPr>
          <w:rFonts w:ascii="Times New Roman"/>
          <w:b/>
          <w:i w:val="false"/>
          <w:color w:val="000000"/>
        </w:rPr>
        <w:t xml:space="preserve"> 2024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Сомасы (мың</w:t>
            </w:r>
          </w:p>
          <w:bookmarkEnd w:id="23"/>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