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00eca" w14:textId="2400e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ауданындағы ауылдық елдi мекендерге жұмыс iстеу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2025 жылға әлеуметтiк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2024 жылғы 25 желтоқсандағы № 30/7-VIII шешімі. Күші жойылды - Шығыс Қазақстан облысы Зайсан аудандық мәслихатының 2025 жылғы 23 желтоқсандағы № 46/1-VIII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Зайсан аудандық мәслихатының 23.12.2025 </w:t>
      </w:r>
      <w:r>
        <w:rPr>
          <w:rFonts w:ascii="Times New Roman"/>
          <w:b w:val="false"/>
          <w:i w:val="false"/>
          <w:color w:val="000000"/>
          <w:sz w:val="28"/>
        </w:rPr>
        <w:t>№ 46/1-VIII</w:t>
      </w:r>
      <w:r>
        <w:rPr>
          <w:rFonts w:ascii="Times New Roman"/>
          <w:b w:val="false"/>
          <w:i w:val="false"/>
          <w:color w:val="ff0000"/>
          <w:sz w:val="28"/>
        </w:rPr>
        <w:t xml:space="preserve"> шешімімен (01.01.2026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шешім 01.01 2025 бастап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15) тармақшасына, Қазақстан Республикасының "Агроөнеркәсiптiк кешендi және ауылдық аумақтарды дамытуды мемлекеттiк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№72 </w:t>
      </w:r>
      <w:r>
        <w:rPr>
          <w:rFonts w:ascii="Times New Roman"/>
          <w:b w:val="false"/>
          <w:i w:val="false"/>
          <w:color w:val="000000"/>
          <w:sz w:val="28"/>
        </w:rPr>
        <w:t>бұйрығына</w:t>
      </w:r>
      <w:r>
        <w:rPr>
          <w:rFonts w:ascii="Times New Roman"/>
          <w:b w:val="false"/>
          <w:i w:val="false"/>
          <w:color w:val="000000"/>
          <w:sz w:val="28"/>
        </w:rPr>
        <w:t xml:space="preserve"> сәйкес, Зайсан аудандық мәслихаты ШЕШІМ ҚАБЫЛДАДЫ:</w:t>
      </w:r>
    </w:p>
    <w:bookmarkEnd w:id="0"/>
    <w:bookmarkStart w:name="z8" w:id="1"/>
    <w:p>
      <w:pPr>
        <w:spacing w:after="0"/>
        <w:ind w:left="0"/>
        <w:jc w:val="both"/>
      </w:pPr>
      <w:r>
        <w:rPr>
          <w:rFonts w:ascii="Times New Roman"/>
          <w:b w:val="false"/>
          <w:i w:val="false"/>
          <w:color w:val="000000"/>
          <w:sz w:val="28"/>
        </w:rPr>
        <w:t>
      1. Зайсан ауданындағы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2025 жылға әлеуметтiк қолдау шараларының келесі түрлері көрсетілсін:</w:t>
      </w:r>
    </w:p>
    <w:bookmarkEnd w:id="1"/>
    <w:bookmarkStart w:name="z9" w:id="2"/>
    <w:p>
      <w:pPr>
        <w:spacing w:after="0"/>
        <w:ind w:left="0"/>
        <w:jc w:val="both"/>
      </w:pPr>
      <w:r>
        <w:rPr>
          <w:rFonts w:ascii="Times New Roman"/>
          <w:b w:val="false"/>
          <w:i w:val="false"/>
          <w:color w:val="000000"/>
          <w:sz w:val="28"/>
        </w:rPr>
        <w:t xml:space="preserve">
      1) көтерме жәрдемақы жүз еселенген айлық есептiк көрсеткiшке тең сомада; </w:t>
      </w:r>
    </w:p>
    <w:bookmarkEnd w:id="2"/>
    <w:bookmarkStart w:name="z10" w:id="3"/>
    <w:p>
      <w:pPr>
        <w:spacing w:after="0"/>
        <w:ind w:left="0"/>
        <w:jc w:val="both"/>
      </w:pPr>
      <w:r>
        <w:rPr>
          <w:rFonts w:ascii="Times New Roman"/>
          <w:b w:val="false"/>
          <w:i w:val="false"/>
          <w:color w:val="000000"/>
          <w:sz w:val="28"/>
        </w:rPr>
        <w:t>
      2) тұрғын үй сатып алу немесе салу үшiн бюджеттік кредит айлық есептік көрсеткіштің екі мың еселенген мөлшерінен аспайтын сомада.</w:t>
      </w:r>
    </w:p>
    <w:bookmarkEnd w:id="3"/>
    <w:bookmarkStart w:name="z11" w:id="4"/>
    <w:p>
      <w:pPr>
        <w:spacing w:after="0"/>
        <w:ind w:left="0"/>
        <w:jc w:val="both"/>
      </w:pPr>
      <w:r>
        <w:rPr>
          <w:rFonts w:ascii="Times New Roman"/>
          <w:b w:val="false"/>
          <w:i w:val="false"/>
          <w:color w:val="000000"/>
          <w:sz w:val="28"/>
        </w:rPr>
        <w:t>
      2. Осы шешiм 2025 жылдың 1 қаңтарынан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