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d776" w14:textId="962d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 Лидия Артуровна Курочкинаға шектеулі нысаналы пайдалану құқығын (қауымдық сервитут) беру туралы</w:t>
      </w:r>
    </w:p>
    <w:p>
      <w:pPr>
        <w:spacing w:after="0"/>
        <w:ind w:left="0"/>
        <w:jc w:val="both"/>
      </w:pPr>
      <w:r>
        <w:rPr>
          <w:rFonts w:ascii="Times New Roman"/>
          <w:b w:val="false"/>
          <w:i w:val="false"/>
          <w:color w:val="000000"/>
          <w:sz w:val="28"/>
        </w:rPr>
        <w:t>Шығыс Қазақстан облысы Риддер қаласы әкімдігінің 2024 жылғы 7 қазандағы № 320 қаулысы</w:t>
      </w:r>
    </w:p>
    <w:p>
      <w:pPr>
        <w:spacing w:after="0"/>
        <w:ind w:left="0"/>
        <w:jc w:val="both"/>
      </w:pPr>
      <w:bookmarkStart w:name="z5"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18-бабы</w:t>
      </w:r>
      <w:r>
        <w:rPr>
          <w:rFonts w:ascii="Times New Roman"/>
          <w:b w:val="false"/>
          <w:i w:val="false"/>
          <w:color w:val="000000"/>
          <w:sz w:val="28"/>
        </w:rPr>
        <w:t xml:space="preserve"> 5-1) тармақшасына, 69-бабы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Қазақстан Республикасының "Қазақстан Республикасындағы жергілікті мемлекеттік басқару және өзін-өзі басқару туралы" Занының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Риддер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Жеке кәсіпкер Лидия Артуровна Курочкинаға меншік иелері мен жер пайдаланушылардан аталған жер телімдерін алып қоймай, Риддер қаласының 1, 6, 7-аудандарының коммуналдық желілерін пайдалану мақсатында Риддер қаласы, Самоквитов, Лев Толстой, Разин, Маяковский, Мичурин, Войков, 91 квартал, Юбилейная, Барнаульский, Грибоедов көшелері, Абай даңғылы мекенжайы бойынша орналасқан, жалпы көлемі 0,245 га, жер телімдеріне 15 жыл мерзімге шектеулі нысаналы пайдалану құқығы (қауымдық сервитут) берілсін. </w:t>
      </w:r>
    </w:p>
    <w:bookmarkEnd w:id="1"/>
    <w:bookmarkStart w:name="z7" w:id="2"/>
    <w:p>
      <w:pPr>
        <w:spacing w:after="0"/>
        <w:ind w:left="0"/>
        <w:jc w:val="both"/>
      </w:pPr>
      <w:r>
        <w:rPr>
          <w:rFonts w:ascii="Times New Roman"/>
          <w:b w:val="false"/>
          <w:i w:val="false"/>
          <w:color w:val="000000"/>
          <w:sz w:val="28"/>
        </w:rPr>
        <w:t>
      2. "Риддер қаласының жер қатынастары және ауыл шаруашылығы бөлімі" мемлекеттік мекемесі осы қаулыдан туындайтын шараларды қабылдасын.</w:t>
      </w:r>
    </w:p>
    <w:bookmarkEnd w:id="2"/>
    <w:bookmarkStart w:name="z8" w:id="3"/>
    <w:p>
      <w:pPr>
        <w:spacing w:after="0"/>
        <w:ind w:left="0"/>
        <w:jc w:val="both"/>
      </w:pPr>
      <w:r>
        <w:rPr>
          <w:rFonts w:ascii="Times New Roman"/>
          <w:b w:val="false"/>
          <w:i w:val="false"/>
          <w:color w:val="000000"/>
          <w:sz w:val="28"/>
        </w:rPr>
        <w:t>
      3. Осы қаулының орындалуын бақылау Риддер қаласы әкімінің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бастап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Рахметкалиев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