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21ed" w14:textId="12c2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12 наурыздағы № 12/2-VIII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ШЕШTІ:</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№191264 болып тіркелген) келесі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9735709,0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8512630,0 мың теңге;</w:t>
      </w:r>
    </w:p>
    <w:bookmarkEnd w:id="4"/>
    <w:bookmarkStart w:name="z13" w:id="5"/>
    <w:p>
      <w:pPr>
        <w:spacing w:after="0"/>
        <w:ind w:left="0"/>
        <w:jc w:val="both"/>
      </w:pPr>
      <w:r>
        <w:rPr>
          <w:rFonts w:ascii="Times New Roman"/>
          <w:b w:val="false"/>
          <w:i w:val="false"/>
          <w:color w:val="000000"/>
          <w:sz w:val="28"/>
        </w:rPr>
        <w:t>
      салықтық емес түсімдер – 21501,0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18000,0 мың теңге;</w:t>
      </w:r>
    </w:p>
    <w:bookmarkEnd w:id="6"/>
    <w:bookmarkStart w:name="z15" w:id="7"/>
    <w:p>
      <w:pPr>
        <w:spacing w:after="0"/>
        <w:ind w:left="0"/>
        <w:jc w:val="both"/>
      </w:pPr>
      <w:r>
        <w:rPr>
          <w:rFonts w:ascii="Times New Roman"/>
          <w:b w:val="false"/>
          <w:i w:val="false"/>
          <w:color w:val="000000"/>
          <w:sz w:val="28"/>
        </w:rPr>
        <w:t>
      трансферттер түсімі – 1183578,0 мың теңге;</w:t>
      </w:r>
    </w:p>
    <w:bookmarkEnd w:id="7"/>
    <w:bookmarkStart w:name="z16" w:id="8"/>
    <w:p>
      <w:pPr>
        <w:spacing w:after="0"/>
        <w:ind w:left="0"/>
        <w:jc w:val="both"/>
      </w:pPr>
      <w:r>
        <w:rPr>
          <w:rFonts w:ascii="Times New Roman"/>
          <w:b w:val="false"/>
          <w:i w:val="false"/>
          <w:color w:val="000000"/>
          <w:sz w:val="28"/>
        </w:rPr>
        <w:t xml:space="preserve">
      2) шығындар – 9992857,4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39839,0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-217309,4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217309,4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82633,0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299942,4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4723539,0 мың теңге мөлшерінде көзделсін.";</w:t>
      </w:r>
    </w:p>
    <w:bookmarkEnd w:id="20"/>
    <w:bookmarkStart w:name="z30" w:id="21"/>
    <w:p>
      <w:pPr>
        <w:spacing w:after="0"/>
        <w:ind w:left="0"/>
        <w:jc w:val="both"/>
      </w:pPr>
      <w:r>
        <w:rPr>
          <w:rFonts w:ascii="Times New Roman"/>
          <w:b w:val="false"/>
          <w:i w:val="false"/>
          <w:color w:val="000000"/>
          <w:sz w:val="28"/>
        </w:rPr>
        <w:t>
      мынадай мазмұндағы 3-1 тармақпен толықтырылсын:</w:t>
      </w:r>
    </w:p>
    <w:bookmarkEnd w:id="21"/>
    <w:bookmarkStart w:name="z31" w:id="22"/>
    <w:p>
      <w:pPr>
        <w:spacing w:after="0"/>
        <w:ind w:left="0"/>
        <w:jc w:val="both"/>
      </w:pPr>
      <w:r>
        <w:rPr>
          <w:rFonts w:ascii="Times New Roman"/>
          <w:b w:val="false"/>
          <w:i w:val="false"/>
          <w:color w:val="000000"/>
          <w:sz w:val="28"/>
        </w:rPr>
        <w:t>
      "3-1. 2024 жылға арналған қалалық бюджетте 2023 жылы пайдаланылмаған (толық пайдаланылмаған) жоғары тұрған бюджеттен берілген нысаналы трансферттер 232922,4 мың теңге мөлшерінде облыстық бюджетке қайтару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"4. 2024 жылға қаланың жергілікті атқарушы органының резерві 521043,0 мың теңге мөлшерінде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252655,0 мың теңге мөлшерінде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25"/>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12 наурыздағы </w:t>
            </w:r>
            <w:r>
              <w:br/>
            </w:r>
            <w:r>
              <w:rPr>
                <w:rFonts w:ascii="Times New Roman"/>
                <w:b w:val="false"/>
                <w:i w:val="false"/>
                <w:color w:val="000000"/>
                <w:sz w:val="20"/>
              </w:rPr>
              <w:t xml:space="preserve">№12/2-VIII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23/4-VII шешіміне </w:t>
            </w:r>
            <w:r>
              <w:br/>
            </w:r>
            <w:r>
              <w:rPr>
                <w:rFonts w:ascii="Times New Roman"/>
                <w:b w:val="false"/>
                <w:i w:val="false"/>
                <w:color w:val="000000"/>
                <w:sz w:val="20"/>
              </w:rPr>
              <w:t>1 қосымша</w:t>
            </w:r>
          </w:p>
        </w:tc>
      </w:tr>
    </w:tbl>
    <w:bookmarkStart w:name="z41" w:id="26"/>
    <w:p>
      <w:pPr>
        <w:spacing w:after="0"/>
        <w:ind w:left="0"/>
        <w:jc w:val="left"/>
      </w:pPr>
      <w:r>
        <w:rPr>
          <w:rFonts w:ascii="Times New Roman"/>
          <w:b/>
          <w:i w:val="false"/>
          <w:color w:val="000000"/>
        </w:rPr>
        <w:t xml:space="preserve"> 2024 жылға арналған Риддер қаласының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