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2571" w14:textId="30f2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бағаларды тұрақтандыру тетіктерін іске асыру қағидаларын бекіту туралы" Шығыс Қазақстан облысы әкімдігінің 2019 жылғы 16 қыркүйектегі № 316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2024 жылғы 15 шілдедегі № 184 қаулысы</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"Әлеуметтік маңызы бар азық-түлік тауарларына бағаларды тұрақтандыру тетіктерін іске асыру қағидаларын бекіту туралы" Шығыс Қазақстан облысы әкімдігінің 2019 жылғы 16 қыркүйектегі № 316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6168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5), 6), 9), 10) тармақшалары алынып тасталсын.</w:t>
      </w:r>
    </w:p>
    <w:bookmarkEnd w:id="3"/>
    <w:bookmarkStart w:name="z10" w:id="4"/>
    <w:p>
      <w:pPr>
        <w:spacing w:after="0"/>
        <w:ind w:left="0"/>
        <w:jc w:val="both"/>
      </w:pPr>
      <w:r>
        <w:rPr>
          <w:rFonts w:ascii="Times New Roman"/>
          <w:b w:val="false"/>
          <w:i w:val="false"/>
          <w:color w:val="000000"/>
          <w:sz w:val="28"/>
        </w:rPr>
        <w:t>
      2. Облыстың кәсіпкерлік және индустриялық-инновациялық даму басқармасы:</w:t>
      </w:r>
    </w:p>
    <w:bookmarkEnd w:id="4"/>
    <w:bookmarkStart w:name="z11"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12" w:id="6"/>
    <w:p>
      <w:pPr>
        <w:spacing w:after="0"/>
        <w:ind w:left="0"/>
        <w:jc w:val="both"/>
      </w:pPr>
      <w:r>
        <w:rPr>
          <w:rFonts w:ascii="Times New Roman"/>
          <w:b w:val="false"/>
          <w:i w:val="false"/>
          <w:color w:val="000000"/>
          <w:sz w:val="28"/>
        </w:rPr>
        <w:t>
      2) осы қаулыны ресми жариялағаннан кейін Шығыс Қазақстан облысы әкімдігінің интернет-ресурсында орналастырылуын қамтамасыз етсін.</w:t>
      </w:r>
    </w:p>
    <w:bookmarkEnd w:id="6"/>
    <w:bookmarkStart w:name="z13" w:id="7"/>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кешені мәселелері жөніндегі орынбасарына жүктелсін.</w:t>
      </w:r>
    </w:p>
    <w:bookmarkEnd w:id="7"/>
    <w:bookmarkStart w:name="z14"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