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6cd" w14:textId="375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24 желтоқсандағы № 207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111 528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113 554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88 788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48 307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127 557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65 763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95 741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109 920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97 774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119 326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94 249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187 910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Сауран аудандық мәслихатының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