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9a32" w14:textId="3679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 және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2024 жылғы 27 желтоқсандағы № 22-166-VIII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Келес аудандық мәслихатының 2024 жылғы 20 желтоқсандағы №21-153-VIII "2025-2027 жылдарға арналған аудандық бюджет туралы" шешіміне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ауылының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477 950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329 193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66 145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82 612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502 765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24 815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24 815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Бірлесу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116 435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99 187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Ұшқын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126 896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103 759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Жамбыл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82 055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68 391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Бозай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66 773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57 805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Бірлік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173 513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149 329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247 563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119 535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113 673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Ошақты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140 521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3 729 мыңге;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81 613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Қошқарата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186 804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79 882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98 261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Алпамыс батыр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90 167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59 407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Біртілек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222 636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103 604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Жүзімдік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70 259 мың теңге: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49 163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2."Келес аудандық мәслихатының аппараты"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Бірлесу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Бірлесу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Бірлесу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Ұшқын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Ұшқын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Ұшқын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Ошақты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Ошақты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Ошақты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Алпамыс батыр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Алпамыс батыр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Алпамыс батыр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Біртілек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Біртілек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Біртілек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Жүзімдік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Келес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30-215-VIII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Жүзімдік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Жүзімдік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