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72b" w14:textId="5625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әкімінің аппараты"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Түркістан облысы Келес ауданы әкімдігінің 2024 жылғы 26 тамыздағы № 201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"Келес ауданы әкімінің аппараты" мемлекеттік мекемесі туралы Ережесі жаңа редакцияда бекітілсін.</w:t>
      </w:r>
    </w:p>
    <w:bookmarkEnd w:id="1"/>
    <w:bookmarkStart w:name="z3" w:id="2"/>
    <w:p>
      <w:pPr>
        <w:spacing w:after="0"/>
        <w:ind w:left="0"/>
        <w:jc w:val="both"/>
      </w:pPr>
      <w:r>
        <w:rPr>
          <w:rFonts w:ascii="Times New Roman"/>
          <w:b w:val="false"/>
          <w:i w:val="false"/>
          <w:color w:val="000000"/>
          <w:sz w:val="28"/>
        </w:rPr>
        <w:t>
      2. "Келес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Келес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Келес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Д.Сариев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"26" тамыздағы 2024 жылғы</w:t>
            </w:r>
            <w:r>
              <w:br/>
            </w:r>
            <w:r>
              <w:rPr>
                <w:rFonts w:ascii="Times New Roman"/>
                <w:b w:val="false"/>
                <w:i w:val="false"/>
                <w:color w:val="000000"/>
                <w:sz w:val="20"/>
              </w:rPr>
              <w:t>№201 қаулысына қосымша</w:t>
            </w:r>
          </w:p>
        </w:tc>
      </w:tr>
    </w:tbl>
    <w:bookmarkStart w:name="z7" w:id="5"/>
    <w:p>
      <w:pPr>
        <w:spacing w:after="0"/>
        <w:ind w:left="0"/>
        <w:jc w:val="left"/>
      </w:pPr>
      <w:r>
        <w:rPr>
          <w:rFonts w:ascii="Times New Roman"/>
          <w:b/>
          <w:i w:val="false"/>
          <w:color w:val="000000"/>
        </w:rPr>
        <w:t xml:space="preserve"> "Келес ауданы әкімінің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"Келес ауданы әкімінің аппараты" мемлекеттік мекемесі (бұдан әрі – Мемлекеттік орган)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Мемлекеттік органның ведомстволары жоқ.</w:t>
      </w:r>
    </w:p>
    <w:bookmarkEnd w:id="8"/>
    <w:bookmarkStart w:name="z11" w:id="9"/>
    <w:p>
      <w:pPr>
        <w:spacing w:after="0"/>
        <w:ind w:left="0"/>
        <w:jc w:val="both"/>
      </w:pPr>
      <w:r>
        <w:rPr>
          <w:rFonts w:ascii="Times New Roman"/>
          <w:b w:val="false"/>
          <w:i w:val="false"/>
          <w:color w:val="000000"/>
          <w:sz w:val="28"/>
        </w:rPr>
        <w:t xml:space="preserve">
      3. Мемлекеттік орган өз қызметін </w:t>
      </w:r>
      <w:r>
        <w:rPr>
          <w:rFonts w:ascii="Times New Roman"/>
          <w:b w:val="false"/>
          <w:i w:val="false"/>
          <w:color w:val="000000"/>
          <w:sz w:val="28"/>
        </w:rPr>
        <w:t xml:space="preserve">Қазақстан Республикасының Конституциясына </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Мемлекеттік орган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Мемлекеттік орган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"Келес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Мемлекеттік органның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160905, Түркістан облысы, Келес ауданы, Абай ауылы, Т.Рысқұлов көшесі, 89.</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органның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Мемлекеттік органның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Мемлекеттік органға кәсіпкерлік субъектілерімен "Келес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Мемлекеттік органға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етеді.</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Мемлекеттік органның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аудан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Мемлекеттік орган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Start w:name="z25" w:id="23"/>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Мемлекеттік орган аппаратына басшылықты Мемлекеттік органға жүктелген міндеттердің орындалуына және оның функцияларын жүзеге асыруына дербес жауапты болатын басшы жүзеге асырады.</w:t>
      </w:r>
    </w:p>
    <w:bookmarkEnd w:id="24"/>
    <w:bookmarkStart w:name="z27" w:id="25"/>
    <w:p>
      <w:pPr>
        <w:spacing w:after="0"/>
        <w:ind w:left="0"/>
        <w:jc w:val="both"/>
      </w:pPr>
      <w:r>
        <w:rPr>
          <w:rFonts w:ascii="Times New Roman"/>
          <w:b w:val="false"/>
          <w:i w:val="false"/>
          <w:color w:val="000000"/>
          <w:sz w:val="28"/>
        </w:rPr>
        <w:t>
      17. Аудан әкімі аппаратының басшысын ауданның әкімі лауазымға тағайындайды және лауазымнан босатады.</w:t>
      </w:r>
    </w:p>
    <w:bookmarkEnd w:id="25"/>
    <w:bookmarkStart w:name="z28" w:id="26"/>
    <w:p>
      <w:pPr>
        <w:spacing w:after="0"/>
        <w:ind w:left="0"/>
        <w:jc w:val="both"/>
      </w:pPr>
      <w:r>
        <w:rPr>
          <w:rFonts w:ascii="Times New Roman"/>
          <w:b w:val="false"/>
          <w:i w:val="false"/>
          <w:color w:val="000000"/>
          <w:sz w:val="28"/>
        </w:rPr>
        <w:t>
      18. Аудан әкімі аппараты басшысының өкілеттіктері:</w:t>
      </w:r>
    </w:p>
    <w:bookmarkEnd w:id="2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Мемлекеттік органның мүддесін білдіреді;</w:t>
      </w:r>
    </w:p>
    <w:p>
      <w:pPr>
        <w:spacing w:after="0"/>
        <w:ind w:left="0"/>
        <w:jc w:val="both"/>
      </w:pPr>
      <w:r>
        <w:rPr>
          <w:rFonts w:ascii="Times New Roman"/>
          <w:b w:val="false"/>
          <w:i w:val="false"/>
          <w:color w:val="000000"/>
          <w:sz w:val="28"/>
        </w:rPr>
        <w:t>
      2) Мемлекеттік органның атынан сенімхатсыз әрекет етеді;</w:t>
      </w:r>
    </w:p>
    <w:p>
      <w:pPr>
        <w:spacing w:after="0"/>
        <w:ind w:left="0"/>
        <w:jc w:val="both"/>
      </w:pPr>
      <w:r>
        <w:rPr>
          <w:rFonts w:ascii="Times New Roman"/>
          <w:b w:val="false"/>
          <w:i w:val="false"/>
          <w:color w:val="000000"/>
          <w:sz w:val="28"/>
        </w:rPr>
        <w:t>
      3) Мемлекеттік органда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Мемлекеттік органның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Мемлекеттік органның техникалық қызмет көрсетуді жүзеге асыратын және Мемлекеттік органның жұмыс істеуін қамтамасыз ететін және еңбек қатынастары мәселелері оның құзыретіне жатқызылған мемлекеттік қызметшілер болып табылмайтын Мемлекеттік органның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Start w:name="z29" w:id="27"/>
    <w:p>
      <w:pPr>
        <w:spacing w:after="0"/>
        <w:ind w:left="0"/>
        <w:jc w:val="both"/>
      </w:pPr>
      <w:r>
        <w:rPr>
          <w:rFonts w:ascii="Times New Roman"/>
          <w:b w:val="false"/>
          <w:i w:val="false"/>
          <w:color w:val="000000"/>
          <w:sz w:val="28"/>
        </w:rPr>
        <w:t>
      19. Мемлекеттік органды Қазақстан Республикасының қолданыстағы заңнамасына сәйкес лауазымға тағайындалатын және лауазымнан босатылатын Мемлекеттік орган басшысы басқарады.</w:t>
      </w:r>
    </w:p>
    <w:bookmarkEnd w:id="27"/>
    <w:bookmarkStart w:name="z30" w:id="28"/>
    <w:p>
      <w:pPr>
        <w:spacing w:after="0"/>
        <w:ind w:left="0"/>
        <w:jc w:val="left"/>
      </w:pPr>
      <w:r>
        <w:rPr>
          <w:rFonts w:ascii="Times New Roman"/>
          <w:b/>
          <w:i w:val="false"/>
          <w:color w:val="000000"/>
        </w:rPr>
        <w:t xml:space="preserve"> 4. Мемлекеттік органның мүлкі</w:t>
      </w:r>
    </w:p>
    <w:bookmarkEnd w:id="28"/>
    <w:bookmarkStart w:name="z31" w:id="29"/>
    <w:p>
      <w:pPr>
        <w:spacing w:after="0"/>
        <w:ind w:left="0"/>
        <w:jc w:val="both"/>
      </w:pPr>
      <w:r>
        <w:rPr>
          <w:rFonts w:ascii="Times New Roman"/>
          <w:b w:val="false"/>
          <w:i w:val="false"/>
          <w:color w:val="000000"/>
          <w:sz w:val="28"/>
        </w:rPr>
        <w:t>
      20. Мемлекеттік органның заңнамада көзделген жағдайларда жедел басқару құқығында оқшауланған мүлкі болуы мүмкін.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
    <w:bookmarkStart w:name="z32" w:id="30"/>
    <w:p>
      <w:pPr>
        <w:spacing w:after="0"/>
        <w:ind w:left="0"/>
        <w:jc w:val="both"/>
      </w:pPr>
      <w:r>
        <w:rPr>
          <w:rFonts w:ascii="Times New Roman"/>
          <w:b w:val="false"/>
          <w:i w:val="false"/>
          <w:color w:val="000000"/>
          <w:sz w:val="28"/>
        </w:rPr>
        <w:t>
      21. Мемлекеттік органға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xml:space="preserve">
      23. Мемлекеттік органды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