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8fa6" w14:textId="59f8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Кемербастау ауылдық округі әкімінің 2024 жылғы 4 қаңтардағы № 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Кемербастау ауылдық округ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Кемербастау ауылдық округ әкімінің "Мемлекеттік әкімшілік лауазымдарға арналған біліктілік талаптарын бекіту туралы" 20.04.2023 жылғы №23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04" 01 № 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әкімінің кеңесшісі лауазымына қойылатын біліктілік талаптары Е – G -2 санаты, 1 бірлік №02– 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2023 жылғы " 04"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2023 жылғы " 04"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(Экономика, Менеджмент, Есеп және аудит, қаржы, Әлемдік экономика, Мемлекеттік аудит, Жобаны басқару, Мемлекеттік және жергілікті басқару, Өңірлік даму)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2023 жылғы " 04"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2023 жылғы " 04"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(Құқық, құқықтану және халықаралық құқық).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2023 жылғы " 04"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