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c67" w14:textId="96f0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Тастұмсық ауылдық округ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әкімдігінің Тастұмсық ауылдық округі әкімінің аппараты" КММ мемлекеттік әкімшілік лауазымдарына біліктілік талаптары бекітілсін (1-6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Тастұмсық ауылдық округ әкімінің 2023 жылғы 10 мамырдағы "Мемлекеттік әкімшілік лауазымдарға арналған біліктілік талаптарын бекіту туралы"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Тастұмсық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 және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қаржы есеп және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