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dddb" w14:textId="0f9d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13 сәуірдегі № 26/3-06 "Түлкібас ауданының ауылдық және поселкелік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2024 жылғы 7 тамыздағы № 22/3-08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"Түлкібас ауданының ауылдық және поселкелік округтерінің жергілікті қоғамдастық жиналысының регламентін бекіту туралы" 2018 жылғы 13 сәуірдегі № 26/3-06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4665 болып тіркелген)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"Түлкібас ауданының ауылдық округтері мен кенттерінің жергілікті қоғамдастық жиналысының регламентін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ШЕШІМ ҚАБЫЛДАДЫ:";</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w:t>
      </w:r>
      <w:r>
        <w:rPr>
          <w:rFonts w:ascii="Times New Roman"/>
          <w:b w:val="false"/>
          <w:i w:val="false"/>
          <w:color w:val="000000"/>
          <w:sz w:val="28"/>
        </w:rPr>
        <w:t>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7 тамызындағы</w:t>
            </w:r>
            <w:r>
              <w:br/>
            </w:r>
            <w:r>
              <w:rPr>
                <w:rFonts w:ascii="Times New Roman"/>
                <w:b w:val="false"/>
                <w:i w:val="false"/>
                <w:color w:val="000000"/>
                <w:sz w:val="20"/>
              </w:rPr>
              <w:t>№20/7-08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13 сәуірдегі №26/3-06</w:t>
            </w:r>
            <w:r>
              <w:br/>
            </w:r>
            <w:r>
              <w:rPr>
                <w:rFonts w:ascii="Times New Roman"/>
                <w:b w:val="false"/>
                <w:i w:val="false"/>
                <w:color w:val="000000"/>
                <w:sz w:val="20"/>
              </w:rPr>
              <w:t>шешіміне қосымша</w:t>
            </w:r>
          </w:p>
        </w:tc>
      </w:tr>
    </w:tbl>
    <w:bookmarkStart w:name="z9" w:id="7"/>
    <w:p>
      <w:pPr>
        <w:spacing w:after="0"/>
        <w:ind w:left="0"/>
        <w:jc w:val="left"/>
      </w:pPr>
      <w:r>
        <w:rPr>
          <w:rFonts w:ascii="Times New Roman"/>
          <w:b/>
          <w:i w:val="false"/>
          <w:color w:val="000000"/>
        </w:rPr>
        <w:t xml:space="preserve"> Түлкібас ауданының ауылдық округтері мен кенттерінің жергілікті қоғамдастық жиналысының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Түлкібас ауданының ауылдық округтері мен кенттерінің жергілікті қоғамдастық жиналысының регламентін бекіту туралы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9"/>
    <w:bookmarkStart w:name="z12"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11"/>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1"/>
    <w:bookmarkStart w:name="z14"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5"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6" w:id="14"/>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w:t>
      </w:r>
      <w:r>
        <w:rPr>
          <w:rFonts w:ascii="Times New Roman"/>
          <w:b w:val="false"/>
          <w:i w:val="false"/>
          <w:color w:val="000000"/>
          <w:sz w:val="28"/>
        </w:rPr>
        <w:t>ң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17"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18"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Заңға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9" w:id="17"/>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20" w:id="18"/>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1" w:id="1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2" w:id="2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3" w:id="21"/>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4" w:id="22"/>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5" w:id="2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6" w:id="2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
    <w:bookmarkStart w:name="z27" w:id="2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8" w:id="2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6"/>
    <w:bookmarkStart w:name="z29" w:id="2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30" w:id="2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8"/>
    <w:bookmarkStart w:name="z31" w:id="2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9"/>
    <w:bookmarkStart w:name="z32" w:id="3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0"/>
    <w:bookmarkStart w:name="z33" w:id="3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1"/>
    <w:bookmarkStart w:name="z34" w:id="3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