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f27d" w14:textId="4ccf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2023 жылғы 21 желтоқсандағы № 8/42-VIII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13 қарашадағы № 20/102-VIII шешiмi</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"2024-2026 жылдарға арналған аудандық бюджет туралы" 2023 жылғы 21 желтоқсандағы №8/42-VIII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2024-2026 жылдарға арналған аудандық бюджеті тиісінше 1, 2 және 3-қосымшаларға сәйкес, оның ішінде 2024 жылға келесі көлемде бекітілсін: </w:t>
      </w:r>
    </w:p>
    <w:p>
      <w:pPr>
        <w:spacing w:after="0"/>
        <w:ind w:left="0"/>
        <w:jc w:val="both"/>
      </w:pPr>
      <w:r>
        <w:rPr>
          <w:rFonts w:ascii="Times New Roman"/>
          <w:b w:val="false"/>
          <w:i w:val="false"/>
          <w:color w:val="000000"/>
          <w:sz w:val="28"/>
        </w:rPr>
        <w:t>
      1) кірістер – 16 055 836 мың теңге, оның ішінде:</w:t>
      </w:r>
    </w:p>
    <w:p>
      <w:pPr>
        <w:spacing w:after="0"/>
        <w:ind w:left="0"/>
        <w:jc w:val="both"/>
      </w:pPr>
      <w:r>
        <w:rPr>
          <w:rFonts w:ascii="Times New Roman"/>
          <w:b w:val="false"/>
          <w:i w:val="false"/>
          <w:color w:val="000000"/>
          <w:sz w:val="28"/>
        </w:rPr>
        <w:t>
      салықтық түсімдер – 3 320 083 мың теңге;</w:t>
      </w:r>
    </w:p>
    <w:p>
      <w:pPr>
        <w:spacing w:after="0"/>
        <w:ind w:left="0"/>
        <w:jc w:val="both"/>
      </w:pPr>
      <w:r>
        <w:rPr>
          <w:rFonts w:ascii="Times New Roman"/>
          <w:b w:val="false"/>
          <w:i w:val="false"/>
          <w:color w:val="000000"/>
          <w:sz w:val="28"/>
        </w:rPr>
        <w:t>
      салықтық емес түсімдер – 83 309 мың теңге;</w:t>
      </w:r>
    </w:p>
    <w:p>
      <w:pPr>
        <w:spacing w:after="0"/>
        <w:ind w:left="0"/>
        <w:jc w:val="both"/>
      </w:pPr>
      <w:r>
        <w:rPr>
          <w:rFonts w:ascii="Times New Roman"/>
          <w:b w:val="false"/>
          <w:i w:val="false"/>
          <w:color w:val="000000"/>
          <w:sz w:val="28"/>
        </w:rPr>
        <w:t>
      негізгі капиталды сатудан түсетін түсімдер – 201 491 мың теңге;</w:t>
      </w:r>
    </w:p>
    <w:p>
      <w:pPr>
        <w:spacing w:after="0"/>
        <w:ind w:left="0"/>
        <w:jc w:val="both"/>
      </w:pPr>
      <w:r>
        <w:rPr>
          <w:rFonts w:ascii="Times New Roman"/>
          <w:b w:val="false"/>
          <w:i w:val="false"/>
          <w:color w:val="000000"/>
          <w:sz w:val="28"/>
        </w:rPr>
        <w:t xml:space="preserve">
      трансферттер түсiмi – 12 450 953 мың теңге; </w:t>
      </w:r>
    </w:p>
    <w:p>
      <w:pPr>
        <w:spacing w:after="0"/>
        <w:ind w:left="0"/>
        <w:jc w:val="both"/>
      </w:pPr>
      <w:r>
        <w:rPr>
          <w:rFonts w:ascii="Times New Roman"/>
          <w:b w:val="false"/>
          <w:i w:val="false"/>
          <w:color w:val="000000"/>
          <w:sz w:val="28"/>
        </w:rPr>
        <w:t>
      2)шығындар – 17 392 249 мың теңге;</w:t>
      </w:r>
    </w:p>
    <w:p>
      <w:pPr>
        <w:spacing w:after="0"/>
        <w:ind w:left="0"/>
        <w:jc w:val="both"/>
      </w:pPr>
      <w:r>
        <w:rPr>
          <w:rFonts w:ascii="Times New Roman"/>
          <w:b w:val="false"/>
          <w:i w:val="false"/>
          <w:color w:val="000000"/>
          <w:sz w:val="28"/>
        </w:rPr>
        <w:t xml:space="preserve">
      3) таза бюджеттік кредиттеу – 29 234 мың теңге, оның ішінде: </w:t>
      </w:r>
    </w:p>
    <w:p>
      <w:pPr>
        <w:spacing w:after="0"/>
        <w:ind w:left="0"/>
        <w:jc w:val="both"/>
      </w:pPr>
      <w:r>
        <w:rPr>
          <w:rFonts w:ascii="Times New Roman"/>
          <w:b w:val="false"/>
          <w:i w:val="false"/>
          <w:color w:val="000000"/>
          <w:sz w:val="28"/>
        </w:rPr>
        <w:t>
      бюджеттік кредиттер – 36 920 мың теңге;</w:t>
      </w:r>
    </w:p>
    <w:p>
      <w:pPr>
        <w:spacing w:after="0"/>
        <w:ind w:left="0"/>
        <w:jc w:val="both"/>
      </w:pPr>
      <w:r>
        <w:rPr>
          <w:rFonts w:ascii="Times New Roman"/>
          <w:b w:val="false"/>
          <w:i w:val="false"/>
          <w:color w:val="000000"/>
          <w:sz w:val="28"/>
        </w:rPr>
        <w:t>
      бюджеттік кредиттерді өтеу – 7 686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- 1 365 647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1 365 647 мың теңге:</w:t>
      </w:r>
    </w:p>
    <w:p>
      <w:pPr>
        <w:spacing w:after="0"/>
        <w:ind w:left="0"/>
        <w:jc w:val="both"/>
      </w:pPr>
      <w:r>
        <w:rPr>
          <w:rFonts w:ascii="Times New Roman"/>
          <w:b w:val="false"/>
          <w:i w:val="false"/>
          <w:color w:val="000000"/>
          <w:sz w:val="28"/>
        </w:rPr>
        <w:t>
      қарыздар түсімдері – 1 162 337 мың теңге;</w:t>
      </w:r>
    </w:p>
    <w:p>
      <w:pPr>
        <w:spacing w:after="0"/>
        <w:ind w:left="0"/>
        <w:jc w:val="both"/>
      </w:pPr>
      <w:r>
        <w:rPr>
          <w:rFonts w:ascii="Times New Roman"/>
          <w:b w:val="false"/>
          <w:i w:val="false"/>
          <w:color w:val="000000"/>
          <w:sz w:val="28"/>
        </w:rPr>
        <w:t>
      қарыздарды өтеу – 7 686 мың теңге;</w:t>
      </w:r>
    </w:p>
    <w:p>
      <w:pPr>
        <w:spacing w:after="0"/>
        <w:ind w:left="0"/>
        <w:jc w:val="both"/>
      </w:pPr>
      <w:r>
        <w:rPr>
          <w:rFonts w:ascii="Times New Roman"/>
          <w:b w:val="false"/>
          <w:i w:val="false"/>
          <w:color w:val="000000"/>
          <w:sz w:val="28"/>
        </w:rPr>
        <w:t>
      бюджет қаражатының пайдаланылатын қалдықтары – 210 996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2024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53,8 пайыз, төлем көзінен салық салынбайтын шетелдік азаматтар табыстарынан ұсталатын жеке табыс салығы 50 пайыз және әлеуметтік салықтан 57,2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13 қарашадағы</w:t>
            </w:r>
            <w:r>
              <w:br/>
            </w:r>
            <w:r>
              <w:rPr>
                <w:rFonts w:ascii="Times New Roman"/>
                <w:b w:val="false"/>
                <w:i w:val="false"/>
                <w:color w:val="000000"/>
                <w:sz w:val="20"/>
              </w:rPr>
              <w:t>№20/102-VIII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№8/42-VIII шешіміне 1 қосымша</w:t>
            </w:r>
          </w:p>
        </w:tc>
      </w:tr>
    </w:tbl>
    <w:p>
      <w:pPr>
        <w:spacing w:after="0"/>
        <w:ind w:left="0"/>
        <w:jc w:val="left"/>
      </w:pPr>
      <w:r>
        <w:rPr>
          <w:rFonts w:ascii="Times New Roman"/>
          <w:b/>
          <w:i w:val="false"/>
          <w:color w:val="000000"/>
        </w:rPr>
        <w:t xml:space="preserve"> 2024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13 қарашадағы</w:t>
            </w:r>
            <w:r>
              <w:br/>
            </w:r>
            <w:r>
              <w:rPr>
                <w:rFonts w:ascii="Times New Roman"/>
                <w:b w:val="false"/>
                <w:i w:val="false"/>
                <w:color w:val="000000"/>
                <w:sz w:val="20"/>
              </w:rPr>
              <w:t>№20/102-VIII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№8/42-VIII 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