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39db" w14:textId="7c93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2024 жылғы 17 желтоқсандағы № 283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қараша 2024 жылғы №ЗТ-2024-05906197 санды өтінішіне сәйкес, Созақ ауданы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Сызған және Созақ ауылдық округтерінің аумағынан алаңы 91700 гектар жер учаскесіне меншік иелері мен жер пайдаланушылардан жер учаскелерін алып қоймастан 6 жылға дейін жария сервитут белгіленсін.</w:t>
      </w:r>
    </w:p>
    <w:bookmarkEnd w:id="1"/>
    <w:bookmarkStart w:name="z3" w:id="2"/>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А.Сатыбалдыға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