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083c3" w14:textId="b5083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Cозақ аудандық мәслихатының 2023 жылғы 27 желтоқсандағы № 80 "2024-2026 жылдарға арналған ауылдық округтер мен кенттер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аудандық мәслихатының 2024 жылғы 19 қыркүйектегі № 135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Созақ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Созақ аудандық мәслихатының 2023 жылғы 27 желтоқсандағы №80 "2024-2026 жылдарға арналған ауылдық округтер мен кенттер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Жартытөбе ауылдық округінің 2024-2026 жылдарға арналған бюджеті 1,2 және 3 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133 582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18 052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1 455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114 075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135950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-2 368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2 368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–2 368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Қарақұр ауылдық округі 2024-2026 жылдарға арналған бюджеті 7,8 және 9 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99 172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12 885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85 387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101545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-2 373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2 373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2 373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Қаратау ауылдық округінің 2024-2026 жылдарға арналған бюджеті 10,11 және 12 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81297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48 335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32 962мың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88 363мың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-7 066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7 066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7 066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Құмкент ауылдық округінің 2024-2026жылдарға арналған бюджеті 13,14 және 15 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119 565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13 164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106 401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122 309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-2 744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2 744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2 744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 Созақ ауылдық округінің 2024-2026жылдарға арналған бюджеті 16,17 және 18 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142 731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58 535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3 608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80 588мың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154 534мың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-11803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11 803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11 803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Сызған ауылдық округінің 2024-2026жылдарға арналған бюджеті 19, 20 және 21 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150 601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17305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133026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152585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-1 984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1 984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1 984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"15. Шолаққорған ауылдық округінің 2024-2026жылдарға арналған бюджеті 22, 23 және 24 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481 391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159 503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3 145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318 743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492303мың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-10 912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10 912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–10 912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"17. Шу ауылдық округінің 2024-2026жылдарға арналған бюджеті 25, 26 және 27 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65 330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1 001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64 329мың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65 858мың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528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"19. Қыземшек кентінің 2024-2026жылдарға арналған бюджеті 28, 29 және 30 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91734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37 852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2 430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51 452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98763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-7 029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7 029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7 029 мың теңге".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"21. Таукент кентінің 2024-2026жылдарға арналған бюджеті 31,32 және 33 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184 472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71 925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1 284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–111 263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204 485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-20 013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20 013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20 013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"23. Тасты ауылдық округінің 2024-2026 жылдарға арналған бюджеті 34, 35 және 36 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69 665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10 298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59 367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70 641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976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976 мың теңге".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Созақ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2024жылғы 19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№135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Жартытөбе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19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№135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Созақ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№80 шешіміне 7қосымша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Қарақұр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19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№135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№80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Қаратау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19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№135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№80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Құмкент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19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№135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№80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Созақ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№135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№80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Сызған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№135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№80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Шолаққорған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учаскілерін пайдаланғаны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256 238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№135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№80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Шу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№135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№80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Қыземшек кентінің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№135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№80 шешіміне 31қосымша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Таукент кентінің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№135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№80 шешіміне 34қосымша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Тасты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