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5e39f" w14:textId="895e3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Түркістан облысы Қазығұрт ауданы әкiмдiгiнiң 2024 жылғы 11 шілдедегі № 209 қаулысы</w:t>
      </w:r>
    </w:p>
    <w:p>
      <w:pPr>
        <w:spacing w:after="0"/>
        <w:ind w:left="0"/>
        <w:jc w:val="both"/>
      </w:pPr>
      <w:bookmarkStart w:name="z1" w:id="0"/>
      <w:r>
        <w:rPr>
          <w:rFonts w:ascii="Times New Roman"/>
          <w:b w:val="false"/>
          <w:i w:val="false"/>
          <w:color w:val="000000"/>
          <w:sz w:val="28"/>
        </w:rPr>
        <w:t xml:space="preserve">
      "Кселл" акционерлік қоғамының өтінішін қарап, Қазақстан Республикасының 2003 жылғы 20 маусымдағы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бабына</w:t>
      </w:r>
      <w:r>
        <w:rPr>
          <w:rFonts w:ascii="Times New Roman"/>
          <w:b w:val="false"/>
          <w:i w:val="false"/>
          <w:color w:val="000000"/>
          <w:sz w:val="28"/>
        </w:rPr>
        <w:t xml:space="preserve"> сәйкес Қазығұрт ауданы әкімдігі ҚАУЛЫ ЕТЕДІ:</w:t>
      </w:r>
    </w:p>
    <w:bookmarkEnd w:id="0"/>
    <w:bookmarkStart w:name="z2" w:id="1"/>
    <w:p>
      <w:pPr>
        <w:spacing w:after="0"/>
        <w:ind w:left="0"/>
        <w:jc w:val="both"/>
      </w:pPr>
      <w:r>
        <w:rPr>
          <w:rFonts w:ascii="Times New Roman"/>
          <w:b w:val="false"/>
          <w:i w:val="false"/>
          <w:color w:val="000000"/>
          <w:sz w:val="28"/>
        </w:rPr>
        <w:t>
      1. "Кселл" акционерлік қоғамына Қазығұрт ауданы, Шарбұлақ ауылы округі аумағынан талшықты-оптикалық байланыс желісін жүргізу және пайдалану мақсатында барлығы 0,08 гектар жер учаскесіне жер пайдаланушылардан алып қоймай 10 (он)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"Қазығұрт аудандық жер қатынастары бөлімі"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қаулыға қол қойылған күннен бастап күнтізбелік бес жұмыс күн ішінде оның орыс және қазақ тілдеріндегі электрондық түрдегі көшірмесін Қазақстан Республикасынының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кәсіпорынның Түркістан облысы бойынша филиалына ресми жариялау және Қазақстан Республикалық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Қазығұрт ауданы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аудан әкімінің орынбасары М.Аширбаевқа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А.А.Исмаилов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