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1cb" w14:textId="a567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22 желтоқсандағы № 11/49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23 сәуірдегі № 16/75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2024-2026 жылдарға арналған аудан бюджеті 1,2 және 3 қосымшаларына сәйкес, оның ішінде 2024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9 160 814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7 244 398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9 386 148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602 329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747 630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- 827 663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827 663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972 938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10 376,0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-Ірі кәсіпкерлік субъектілеріненжәне мұнай секторы ұйымдарынан түсетін түсімдерді қоспағанда, заңды тұлғалардан алынатын корпоративтік табыс салығы облыстық бюджетке 50 пайыз, жергілікті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55,9 пайыз, жергілікті бюджетке 44,1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салынбайтын шетелдік азаматтар табыстарынан ұсталатын жеке табыс салығы облыстық бюджетке 46,9 пайыз, жергілікті бюджетке 53,1 пайыз.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52,1 пайыз, жергілікті бюджетке 47,9 пайыз"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№16/75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№16/75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2023-2025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