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d048" w14:textId="b39d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ынталандыру үстемеақыларын белгілеу тәртібі мен шарттарын айқындау туралы</w:t>
      </w:r>
    </w:p>
    <w:p>
      <w:pPr>
        <w:spacing w:after="0"/>
        <w:ind w:left="0"/>
        <w:jc w:val="both"/>
      </w:pPr>
      <w:r>
        <w:rPr>
          <w:rFonts w:ascii="Times New Roman"/>
          <w:b w:val="false"/>
          <w:i w:val="false"/>
          <w:color w:val="000000"/>
          <w:sz w:val="28"/>
        </w:rPr>
        <w:t>Түркістан облысы Кентау қаласы әкiмдігінiң 2024 жылғы 24 шілдедегі № 277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31 бабы 2 тармағына,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 тармағының</w:t>
      </w:r>
      <w:r>
        <w:rPr>
          <w:rFonts w:ascii="Times New Roman"/>
          <w:b w:val="false"/>
          <w:i w:val="false"/>
          <w:color w:val="000000"/>
          <w:sz w:val="28"/>
        </w:rPr>
        <w:t xml:space="preserve"> 3) тармақшасына сәйкес, Кентау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 айқындалсын.</w:t>
      </w:r>
    </w:p>
    <w:bookmarkEnd w:id="1"/>
    <w:bookmarkStart w:name="z3" w:id="2"/>
    <w:p>
      <w:pPr>
        <w:spacing w:after="0"/>
        <w:ind w:left="0"/>
        <w:jc w:val="both"/>
      </w:pPr>
      <w:r>
        <w:rPr>
          <w:rFonts w:ascii="Times New Roman"/>
          <w:b w:val="false"/>
          <w:i w:val="false"/>
          <w:color w:val="000000"/>
          <w:sz w:val="28"/>
        </w:rPr>
        <w:t>
      2. "Кентау қаласы әкімінің аппараты" мемлекеттік мекемесі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Кентау қаласы әкімінің аппараты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 жылғы "_24_" _шілде_</w:t>
            </w:r>
            <w:r>
              <w:br/>
            </w:r>
            <w:r>
              <w:rPr>
                <w:rFonts w:ascii="Times New Roman"/>
                <w:b w:val="false"/>
                <w:i w:val="false"/>
                <w:color w:val="000000"/>
                <w:sz w:val="20"/>
              </w:rPr>
              <w:t>№ _277__ қаулысына қосымша</w:t>
            </w:r>
          </w:p>
        </w:tc>
      </w:tr>
    </w:tbl>
    <w:bookmarkStart w:name="z7" w:id="5"/>
    <w:p>
      <w:pPr>
        <w:spacing w:after="0"/>
        <w:ind w:left="0"/>
        <w:jc w:val="left"/>
      </w:pPr>
      <w:r>
        <w:rPr>
          <w:rFonts w:ascii="Times New Roman"/>
          <w:b/>
          <w:i w:val="false"/>
          <w:color w:val="000000"/>
        </w:rPr>
        <w:t xml:space="preserve">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жергілікті бюджеттен қаржыландырылатын ұйымдар (бұдан әрі – Ұйымдар) жұмыскерлердің лауазымдық айлықақыларына жергілікті бюджет қаражаты есебінен ынталандырушы үстемеақыларды белгілеудің тәртібі мен шарттары (бұдан әрі – Тәртіп)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w:t>
      </w:r>
      <w:r>
        <w:rPr>
          <w:rFonts w:ascii="Times New Roman"/>
          <w:b w:val="false"/>
          <w:i w:val="false"/>
          <w:color w:val="000000"/>
          <w:sz w:val="28"/>
        </w:rPr>
        <w:t xml:space="preserve"> 3)-тармақшасының негізінде әзірленді және жергілікті бюджеттен қаржыландырылатын ұйымдар жұмыскерлердің лауазымдық айлықақыларына жергілікті бюджет қаражаты есебінен ынталандыру үстемеақыларын белгілеу тәртібі мен шарттарын айқындайды бюджет, оның ішінде аудандық бюджет, аудандық маңызы бар қала, ауыл және ауылдық округтер бюджеттері (бұдан әрі – ынталандыру үстемеақылары).</w:t>
      </w:r>
    </w:p>
    <w:bookmarkEnd w:id="7"/>
    <w:bookmarkStart w:name="z10" w:id="8"/>
    <w:p>
      <w:pPr>
        <w:spacing w:after="0"/>
        <w:ind w:left="0"/>
        <w:jc w:val="left"/>
      </w:pPr>
      <w:r>
        <w:rPr>
          <w:rFonts w:ascii="Times New Roman"/>
          <w:b/>
          <w:i w:val="false"/>
          <w:color w:val="000000"/>
        </w:rPr>
        <w:t xml:space="preserve"> 2-тарау. Жергілікті бюджеттен қаржыландырылатын ұйымдар жұмыскерлердің лауазымдық айлықақыларына жергілікті бюджет қаражаты есебінен ынталандыру үстемеақыларын белгілеу тәртібі</w:t>
      </w:r>
    </w:p>
    <w:bookmarkEnd w:id="8"/>
    <w:bookmarkStart w:name="z11" w:id="9"/>
    <w:p>
      <w:pPr>
        <w:spacing w:after="0"/>
        <w:ind w:left="0"/>
        <w:jc w:val="both"/>
      </w:pPr>
      <w:r>
        <w:rPr>
          <w:rFonts w:ascii="Times New Roman"/>
          <w:b w:val="false"/>
          <w:i w:val="false"/>
          <w:color w:val="000000"/>
          <w:sz w:val="28"/>
        </w:rPr>
        <w:t>
      2. Лауазымдық жалақыға ынталандырушы үстемеақылар белгілеуді ұйым басшысының не оны алмастыратын тұлғаның бұйрығымен дербес құрылымдық бөлімшелер басшыларының жазбаша ұсынысының негізінде не ұйым басшысының дербес ұсынуы негізінде жүргізіледі.</w:t>
      </w:r>
    </w:p>
    <w:bookmarkEnd w:id="9"/>
    <w:p>
      <w:pPr>
        <w:spacing w:after="0"/>
        <w:ind w:left="0"/>
        <w:jc w:val="both"/>
      </w:pPr>
      <w:r>
        <w:rPr>
          <w:rFonts w:ascii="Times New Roman"/>
          <w:b w:val="false"/>
          <w:i w:val="false"/>
          <w:color w:val="000000"/>
          <w:sz w:val="28"/>
        </w:rPr>
        <w:t>
      Құрылымдық бөлімшелердің басшыларына лауазымдық айлықақыларына жергілікті бюджет қаражаты есебінен ынталандыру үстемеақыларын белгілеу ұйым басшысының ұсынысы негізінде жүргізілуі мүмкін.</w:t>
      </w:r>
    </w:p>
    <w:bookmarkStart w:name="z12" w:id="10"/>
    <w:p>
      <w:pPr>
        <w:spacing w:after="0"/>
        <w:ind w:left="0"/>
        <w:jc w:val="both"/>
      </w:pPr>
      <w:r>
        <w:rPr>
          <w:rFonts w:ascii="Times New Roman"/>
          <w:b w:val="false"/>
          <w:i w:val="false"/>
          <w:color w:val="000000"/>
          <w:sz w:val="28"/>
        </w:rPr>
        <w:t>
      3. Ұсыныста жұмыскердің тегі мен лауазымы, тәртіптік жазаның жоқтығы туралы негіздер, мәліметтер және қалалық мәслихаттың шешімімен белгіленген үстемеақы мөлшері көрсетіледі.</w:t>
      </w:r>
    </w:p>
    <w:bookmarkEnd w:id="10"/>
    <w:bookmarkStart w:name="z13" w:id="11"/>
    <w:p>
      <w:pPr>
        <w:spacing w:after="0"/>
        <w:ind w:left="0"/>
        <w:jc w:val="left"/>
      </w:pPr>
      <w:r>
        <w:rPr>
          <w:rFonts w:ascii="Times New Roman"/>
          <w:b/>
          <w:i w:val="false"/>
          <w:color w:val="000000"/>
        </w:rPr>
        <w:t xml:space="preserve"> 3-тарау. Жергілікті бюджеттен қаржыландырылатын ұйымдар жұмыскерлердің лауазымдық айлықақыларына жергілікті бюджет қаражаты есебінен ынталандыру үстемеақылар белгілеу шарттары</w:t>
      </w:r>
    </w:p>
    <w:bookmarkEnd w:id="11"/>
    <w:bookmarkStart w:name="z14" w:id="12"/>
    <w:p>
      <w:pPr>
        <w:spacing w:after="0"/>
        <w:ind w:left="0"/>
        <w:jc w:val="both"/>
      </w:pPr>
      <w:r>
        <w:rPr>
          <w:rFonts w:ascii="Times New Roman"/>
          <w:b w:val="false"/>
          <w:i w:val="false"/>
          <w:color w:val="000000"/>
          <w:sz w:val="28"/>
        </w:rPr>
        <w:t>
      4. Ынталандыру үстемеақылары жұмыскерлерді ынталандыру мақсатында белгіленетін төлемдер болып табылады.</w:t>
      </w:r>
    </w:p>
    <w:bookmarkEnd w:id="12"/>
    <w:bookmarkStart w:name="z15" w:id="13"/>
    <w:p>
      <w:pPr>
        <w:spacing w:after="0"/>
        <w:ind w:left="0"/>
        <w:jc w:val="both"/>
      </w:pPr>
      <w:r>
        <w:rPr>
          <w:rFonts w:ascii="Times New Roman"/>
          <w:b w:val="false"/>
          <w:i w:val="false"/>
          <w:color w:val="000000"/>
          <w:sz w:val="28"/>
        </w:rPr>
        <w:t xml:space="preserve">
      5. Ынталандыру үстемеақылары Қазақстан Республикасының Еңбек Кодексінде,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 ақы төлеу жүйесі туралы" </w:t>
      </w:r>
      <w:r>
        <w:rPr>
          <w:rFonts w:ascii="Times New Roman"/>
          <w:b w:val="false"/>
          <w:i w:val="false"/>
          <w:color w:val="000000"/>
          <w:sz w:val="28"/>
        </w:rPr>
        <w:t>қаулысында</w:t>
      </w:r>
      <w:r>
        <w:rPr>
          <w:rFonts w:ascii="Times New Roman"/>
          <w:b w:val="false"/>
          <w:i w:val="false"/>
          <w:color w:val="000000"/>
          <w:sz w:val="28"/>
        </w:rPr>
        <w:t xml:space="preserve"> көзделген материалдық көмектің және ынталандыру төлемдердің бұрыннан бар түрлеріне қосымша төлемдер болып табылады.</w:t>
      </w:r>
    </w:p>
    <w:bookmarkEnd w:id="13"/>
    <w:bookmarkStart w:name="z16" w:id="14"/>
    <w:p>
      <w:pPr>
        <w:spacing w:after="0"/>
        <w:ind w:left="0"/>
        <w:jc w:val="both"/>
      </w:pPr>
      <w:r>
        <w:rPr>
          <w:rFonts w:ascii="Times New Roman"/>
          <w:b w:val="false"/>
          <w:i w:val="false"/>
          <w:color w:val="000000"/>
          <w:sz w:val="28"/>
        </w:rPr>
        <w:t>
      6. Ынталандыру үстемеақыларын төлеу жұмыскерлердің еңбегін ынталандырудың өзге түрлерін (сыйлықақылар, қосымша ақылар, лауазымдарды қоса атқарғаны үшін, қызмет көрсету аймағының кеңеюі, үстеме жұмыс және басқалар үшін үстемеақылар) төлеуді тоқтату үшін негіз болып табылмайды.</w:t>
      </w:r>
    </w:p>
    <w:bookmarkEnd w:id="14"/>
    <w:bookmarkStart w:name="z17" w:id="15"/>
    <w:p>
      <w:pPr>
        <w:spacing w:after="0"/>
        <w:ind w:left="0"/>
        <w:jc w:val="both"/>
      </w:pPr>
      <w:r>
        <w:rPr>
          <w:rFonts w:ascii="Times New Roman"/>
          <w:b w:val="false"/>
          <w:i w:val="false"/>
          <w:color w:val="000000"/>
          <w:sz w:val="28"/>
        </w:rPr>
        <w:t>
      7. Ынталандыру үстемеақыларды белгілеу құқығын беретін жұмыскерлер қызметінің нәтижелерін сипаттайтын негізгі көрсеткіштер:</w:t>
      </w:r>
    </w:p>
    <w:bookmarkEnd w:id="15"/>
    <w:p>
      <w:pPr>
        <w:spacing w:after="0"/>
        <w:ind w:left="0"/>
        <w:jc w:val="both"/>
      </w:pPr>
      <w:r>
        <w:rPr>
          <w:rFonts w:ascii="Times New Roman"/>
          <w:b w:val="false"/>
          <w:i w:val="false"/>
          <w:color w:val="000000"/>
          <w:sz w:val="28"/>
        </w:rPr>
        <w:t>
      1) орындаушылық және еңбек тәртібін сақтау;</w:t>
      </w:r>
    </w:p>
    <w:p>
      <w:pPr>
        <w:spacing w:after="0"/>
        <w:ind w:left="0"/>
        <w:jc w:val="both"/>
      </w:pPr>
      <w:r>
        <w:rPr>
          <w:rFonts w:ascii="Times New Roman"/>
          <w:b w:val="false"/>
          <w:i w:val="false"/>
          <w:color w:val="000000"/>
          <w:sz w:val="28"/>
        </w:rPr>
        <w:t>
      2) белгілі бір кезеңдегі жұмыс нәтижелері;</w:t>
      </w:r>
    </w:p>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жұмыстағы басқа да жетістіктері;</w:t>
      </w:r>
    </w:p>
    <w:p>
      <w:pPr>
        <w:spacing w:after="0"/>
        <w:ind w:left="0"/>
        <w:jc w:val="both"/>
      </w:pPr>
      <w:r>
        <w:rPr>
          <w:rFonts w:ascii="Times New Roman"/>
          <w:b w:val="false"/>
          <w:i w:val="false"/>
          <w:color w:val="000000"/>
          <w:sz w:val="28"/>
        </w:rPr>
        <w:t>
      4) Ұйымның одан әрі қалыпты (үздіксіз) жұмысының шұғыл орындалуына байланысты болатын шұғыл және алдын ала күтпеген жұмыстарды орындау.</w:t>
      </w:r>
    </w:p>
    <w:bookmarkStart w:name="z18" w:id="16"/>
    <w:p>
      <w:pPr>
        <w:spacing w:after="0"/>
        <w:ind w:left="0"/>
        <w:jc w:val="both"/>
      </w:pPr>
      <w:r>
        <w:rPr>
          <w:rFonts w:ascii="Times New Roman"/>
          <w:b w:val="false"/>
          <w:i w:val="false"/>
          <w:color w:val="000000"/>
          <w:sz w:val="28"/>
        </w:rPr>
        <w:t>
      8. Лауазымдық айлықақыларға ынталандыру үстемеақы жұмыскерлерге белгіленбейді:</w:t>
      </w:r>
    </w:p>
    <w:bookmarkEnd w:id="16"/>
    <w:p>
      <w:pPr>
        <w:spacing w:after="0"/>
        <w:ind w:left="0"/>
        <w:jc w:val="both"/>
      </w:pPr>
      <w:r>
        <w:rPr>
          <w:rFonts w:ascii="Times New Roman"/>
          <w:b w:val="false"/>
          <w:i w:val="false"/>
          <w:color w:val="000000"/>
          <w:sz w:val="28"/>
        </w:rPr>
        <w:t>
      1) алынбаған тәртіптік жаза болған кезде;</w:t>
      </w:r>
    </w:p>
    <w:p>
      <w:pPr>
        <w:spacing w:after="0"/>
        <w:ind w:left="0"/>
        <w:jc w:val="both"/>
      </w:pPr>
      <w:r>
        <w:rPr>
          <w:rFonts w:ascii="Times New Roman"/>
          <w:b w:val="false"/>
          <w:i w:val="false"/>
          <w:color w:val="000000"/>
          <w:sz w:val="28"/>
        </w:rPr>
        <w:t>
      2) Ұйымда бір айдан кем жұмыс істегендерге;</w:t>
      </w:r>
    </w:p>
    <w:p>
      <w:pPr>
        <w:spacing w:after="0"/>
        <w:ind w:left="0"/>
        <w:jc w:val="both"/>
      </w:pPr>
      <w:r>
        <w:rPr>
          <w:rFonts w:ascii="Times New Roman"/>
          <w:b w:val="false"/>
          <w:i w:val="false"/>
          <w:color w:val="000000"/>
          <w:sz w:val="28"/>
        </w:rPr>
        <w:t>
      3) сынақ мерзімінен өту кезеңіне;</w:t>
      </w:r>
    </w:p>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p>
      <w:pPr>
        <w:spacing w:after="0"/>
        <w:ind w:left="0"/>
        <w:jc w:val="both"/>
      </w:pPr>
      <w:r>
        <w:rPr>
          <w:rFonts w:ascii="Times New Roman"/>
          <w:b w:val="false"/>
          <w:i w:val="false"/>
          <w:color w:val="000000"/>
          <w:sz w:val="28"/>
        </w:rPr>
        <w:t>
      5) жұмыскерді материалдық жауапкершілікке тарту кезеңінде;</w:t>
      </w:r>
    </w:p>
    <w:p>
      <w:pPr>
        <w:spacing w:after="0"/>
        <w:ind w:left="0"/>
        <w:jc w:val="both"/>
      </w:pPr>
      <w:r>
        <w:rPr>
          <w:rFonts w:ascii="Times New Roman"/>
          <w:b w:val="false"/>
          <w:i w:val="false"/>
          <w:color w:val="000000"/>
          <w:sz w:val="28"/>
        </w:rPr>
        <w:t>
      6) жұмыскердің еңбекке уақытша жарамсыздығы кезеңінде;</w:t>
      </w:r>
    </w:p>
    <w:p>
      <w:pPr>
        <w:spacing w:after="0"/>
        <w:ind w:left="0"/>
        <w:jc w:val="both"/>
      </w:pPr>
      <w:r>
        <w:rPr>
          <w:rFonts w:ascii="Times New Roman"/>
          <w:b w:val="false"/>
          <w:i w:val="false"/>
          <w:color w:val="000000"/>
          <w:sz w:val="28"/>
        </w:rPr>
        <w:t>
      7) жалақысы сақталмайтын демалыс кезеңінде;</w:t>
      </w:r>
    </w:p>
    <w:p>
      <w:pPr>
        <w:spacing w:after="0"/>
        <w:ind w:left="0"/>
        <w:jc w:val="both"/>
      </w:pPr>
      <w:r>
        <w:rPr>
          <w:rFonts w:ascii="Times New Roman"/>
          <w:b w:val="false"/>
          <w:i w:val="false"/>
          <w:color w:val="000000"/>
          <w:sz w:val="28"/>
        </w:rPr>
        <w:t>
      8) оқу демалысы кезеңінде;</w:t>
      </w:r>
    </w:p>
    <w:p>
      <w:pPr>
        <w:spacing w:after="0"/>
        <w:ind w:left="0"/>
        <w:jc w:val="both"/>
      </w:pPr>
      <w:r>
        <w:rPr>
          <w:rFonts w:ascii="Times New Roman"/>
          <w:b w:val="false"/>
          <w:i w:val="false"/>
          <w:color w:val="000000"/>
          <w:sz w:val="28"/>
        </w:rPr>
        <w:t>
      9) жүктілікке және баланың (балалардың) туылуына, жаңа туған баланы (балаларды) асырап алуға байланысты демалыс кезеңінде;</w:t>
      </w:r>
    </w:p>
    <w:p>
      <w:pPr>
        <w:spacing w:after="0"/>
        <w:ind w:left="0"/>
        <w:jc w:val="both"/>
      </w:pPr>
      <w:r>
        <w:rPr>
          <w:rFonts w:ascii="Times New Roman"/>
          <w:b w:val="false"/>
          <w:i w:val="false"/>
          <w:color w:val="000000"/>
          <w:sz w:val="28"/>
        </w:rPr>
        <w:t>
      10) бала үш жасқа толғанға дейін оның күтімі бойынша жалақысы сақталмайтын демалыс кезеңінде.</w:t>
      </w:r>
    </w:p>
    <w:bookmarkStart w:name="z19" w:id="17"/>
    <w:p>
      <w:pPr>
        <w:spacing w:after="0"/>
        <w:ind w:left="0"/>
        <w:jc w:val="both"/>
      </w:pPr>
      <w:r>
        <w:rPr>
          <w:rFonts w:ascii="Times New Roman"/>
          <w:b w:val="false"/>
          <w:i w:val="false"/>
          <w:color w:val="000000"/>
          <w:sz w:val="28"/>
        </w:rPr>
        <w:t>
      9. Ынталандыру үстемеақылары және олардың мөлшері Кентау қалалық мәслихатының шешімімен белгіленеді.</w:t>
      </w:r>
    </w:p>
    <w:bookmarkEnd w:id="17"/>
    <w:bookmarkStart w:name="z20" w:id="18"/>
    <w:p>
      <w:pPr>
        <w:spacing w:after="0"/>
        <w:ind w:left="0"/>
        <w:jc w:val="both"/>
      </w:pPr>
      <w:r>
        <w:rPr>
          <w:rFonts w:ascii="Times New Roman"/>
          <w:b w:val="false"/>
          <w:i w:val="false"/>
          <w:color w:val="000000"/>
          <w:sz w:val="28"/>
        </w:rPr>
        <w:t>
      10. Ынталандыру үстемеақылары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8"/>
    <w:bookmarkStart w:name="z21" w:id="19"/>
    <w:p>
      <w:pPr>
        <w:spacing w:after="0"/>
        <w:ind w:left="0"/>
        <w:jc w:val="both"/>
      </w:pPr>
      <w:r>
        <w:rPr>
          <w:rFonts w:ascii="Times New Roman"/>
          <w:b w:val="false"/>
          <w:i w:val="false"/>
          <w:color w:val="000000"/>
          <w:sz w:val="28"/>
        </w:rPr>
        <w:t>
      11. Бюджеттік ұйымдар жұмыскерлердің лауазымдық айлықақыларына ынталандыру үстемеақыларын төлеуге арналған бюджет қаражаты мемлекеттік ұйымды қаржыландыру жоспарында (даму жоспарында) әрбір қаржы жылында көзделуге тиіс.</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