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4ea9f" w14:textId="044ea9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Түркістан облысындағы көші-қон процестерін реттеу қағидаларын бекіту туралы</w:t>
      </w:r>
    </w:p>
    <w:p>
      <w:pPr>
        <w:spacing w:after="0"/>
        <w:ind w:left="0"/>
        <w:jc w:val="both"/>
      </w:pPr>
      <w:r>
        <w:rPr>
          <w:rFonts w:ascii="Times New Roman"/>
          <w:b w:val="false"/>
          <w:i w:val="false"/>
          <w:color w:val="000000"/>
          <w:sz w:val="28"/>
        </w:rPr>
        <w:t>Түркістан облыстық мәслихатының 2024 жылғы 30 қыркүйектегі № 12/160-VIII шешімі</w:t>
      </w:r>
    </w:p>
    <w:p>
      <w:pPr>
        <w:spacing w:after="0"/>
        <w:ind w:left="0"/>
        <w:jc w:val="both"/>
      </w:pPr>
      <w:bookmarkStart w:name="z1"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Заңының 6-бабының </w:t>
      </w:r>
      <w:r>
        <w:rPr>
          <w:rFonts w:ascii="Times New Roman"/>
          <w:b w:val="false"/>
          <w:i w:val="false"/>
          <w:color w:val="000000"/>
          <w:sz w:val="28"/>
        </w:rPr>
        <w:t>2-6-тармағына</w:t>
      </w:r>
      <w:r>
        <w:rPr>
          <w:rFonts w:ascii="Times New Roman"/>
          <w:b w:val="false"/>
          <w:i w:val="false"/>
          <w:color w:val="000000"/>
          <w:sz w:val="28"/>
        </w:rPr>
        <w:t xml:space="preserve"> сәйкес, Түркістан облыстық мәслихаты ШЕШІМ ҚАБЫЛДАДЫ:</w:t>
      </w:r>
    </w:p>
    <w:bookmarkEnd w:id="0"/>
    <w:bookmarkStart w:name="z2" w:id="1"/>
    <w:p>
      <w:pPr>
        <w:spacing w:after="0"/>
        <w:ind w:left="0"/>
        <w:jc w:val="both"/>
      </w:pPr>
      <w:r>
        <w:rPr>
          <w:rFonts w:ascii="Times New Roman"/>
          <w:b w:val="false"/>
          <w:i w:val="false"/>
          <w:color w:val="000000"/>
          <w:sz w:val="28"/>
        </w:rPr>
        <w:t>
      1. Қоса беріліп отырған Түркістан облысындағы көші-қон процестерін реттеу қағидалары бекітілсін.</w:t>
      </w:r>
    </w:p>
    <w:bookmarkEnd w:id="1"/>
    <w:bookmarkStart w:name="z3" w:id="2"/>
    <w:p>
      <w:pPr>
        <w:spacing w:after="0"/>
        <w:ind w:left="0"/>
        <w:jc w:val="both"/>
      </w:pPr>
      <w:r>
        <w:rPr>
          <w:rFonts w:ascii="Times New Roman"/>
          <w:b w:val="false"/>
          <w:i w:val="false"/>
          <w:color w:val="000000"/>
          <w:sz w:val="28"/>
        </w:rPr>
        <w:t xml:space="preserve">
      2. "Түркістан облысындағы көші-қон процестерін реттеу қағидаларын бекіту туралы" Түркістан облыстық мәслихатының 2021 жылғы 12 қазандағы №11/102-VII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xml:space="preserve">
      3. Осы шешім оның алғашқы ресми жарияланған күнінен кейін күнтізбелік он күн өткен соң қолданысқа енгізіледі. </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Облыстық мәслихат төрағасының </w:t>
            </w:r>
          </w:p>
          <w:p>
            <w:pPr>
              <w:spacing w:after="20"/>
              <w:ind w:left="20"/>
              <w:jc w:val="both"/>
            </w:pPr>
          </w:p>
          <w:p>
            <w:pPr>
              <w:spacing w:after="20"/>
              <w:ind w:left="20"/>
              <w:jc w:val="both"/>
            </w:pPr>
            <w:r>
              <w:rPr>
                <w:rFonts w:ascii="Times New Roman"/>
                <w:b w:val="false"/>
                <w:i/>
                <w:color w:val="000000"/>
                <w:sz w:val="20"/>
              </w:rPr>
              <w:t>міндеттерін уақытша атқарушы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Салимов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Түркістан облыстық мәслихатының</w:t>
            </w:r>
            <w:r>
              <w:br/>
            </w:r>
            <w:r>
              <w:rPr>
                <w:rFonts w:ascii="Times New Roman"/>
                <w:b w:val="false"/>
                <w:i w:val="false"/>
                <w:color w:val="000000"/>
                <w:sz w:val="20"/>
              </w:rPr>
              <w:t>2024 жылғы "30" қыркүйектегі</w:t>
            </w:r>
            <w:r>
              <w:br/>
            </w:r>
            <w:r>
              <w:rPr>
                <w:rFonts w:ascii="Times New Roman"/>
                <w:b w:val="false"/>
                <w:i w:val="false"/>
                <w:color w:val="000000"/>
                <w:sz w:val="20"/>
              </w:rPr>
              <w:t>№ 12/160-VIII шешімімен бекітілді</w:t>
            </w:r>
          </w:p>
        </w:tc>
      </w:tr>
    </w:tbl>
    <w:bookmarkStart w:name="z6" w:id="4"/>
    <w:p>
      <w:pPr>
        <w:spacing w:after="0"/>
        <w:ind w:left="0"/>
        <w:jc w:val="left"/>
      </w:pPr>
      <w:r>
        <w:rPr>
          <w:rFonts w:ascii="Times New Roman"/>
          <w:b/>
          <w:i w:val="false"/>
          <w:color w:val="000000"/>
        </w:rPr>
        <w:t xml:space="preserve"> Түркістан облысындағы көші-қон процестерін реттеу қағидалары</w:t>
      </w:r>
    </w:p>
    <w:bookmarkEnd w:id="4"/>
    <w:bookmarkStart w:name="z7" w:id="5"/>
    <w:p>
      <w:pPr>
        <w:spacing w:after="0"/>
        <w:ind w:left="0"/>
        <w:jc w:val="left"/>
      </w:pPr>
      <w:r>
        <w:rPr>
          <w:rFonts w:ascii="Times New Roman"/>
          <w:b/>
          <w:i w:val="false"/>
          <w:color w:val="000000"/>
        </w:rPr>
        <w:t xml:space="preserve"> 1-тарау. Жалпы ережелер</w:t>
      </w:r>
    </w:p>
    <w:bookmarkEnd w:id="5"/>
    <w:bookmarkStart w:name="z8" w:id="6"/>
    <w:p>
      <w:pPr>
        <w:spacing w:after="0"/>
        <w:ind w:left="0"/>
        <w:jc w:val="both"/>
      </w:pPr>
      <w:r>
        <w:rPr>
          <w:rFonts w:ascii="Times New Roman"/>
          <w:b w:val="false"/>
          <w:i w:val="false"/>
          <w:color w:val="000000"/>
          <w:sz w:val="28"/>
        </w:rPr>
        <w:t xml:space="preserve">
      1. Осы Түркістан облысындағы көші-қон процестерін реттеудің қағидалары (бұдан әрі - </w:t>
      </w:r>
      <w:r>
        <w:rPr>
          <w:rFonts w:ascii="Times New Roman"/>
          <w:b w:val="false"/>
          <w:i w:val="false"/>
          <w:color w:val="000000"/>
          <w:sz w:val="28"/>
        </w:rPr>
        <w:t>қағидалар</w:t>
      </w:r>
      <w:r>
        <w:rPr>
          <w:rFonts w:ascii="Times New Roman"/>
          <w:b w:val="false"/>
          <w:i w:val="false"/>
          <w:color w:val="000000"/>
          <w:sz w:val="28"/>
        </w:rPr>
        <w:t xml:space="preserve">) Қазақстан Республикасы Премьер-Министрінің орынбасары - Еңбек және халықты әлеуметтік қорғау министрінің 2023 жылғы 26 шілдедегі № 312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актілердің мемлекеттік тіркеу тізілімінде №33163 болып тіркелген) бекітілген Облыстардағы, республикалық маңызы бар қалалардағы, астанадағы көші-қон процестерін реттеудің үлгілік қағидаларына сәйкес әзірленді және Түркістан облысындағы көші-қон процестерін реттеудің тәртібін айқындайды.</w:t>
      </w:r>
    </w:p>
    <w:bookmarkEnd w:id="6"/>
    <w:bookmarkStart w:name="z9" w:id="7"/>
    <w:p>
      <w:pPr>
        <w:spacing w:after="0"/>
        <w:ind w:left="0"/>
        <w:jc w:val="both"/>
      </w:pPr>
      <w:r>
        <w:rPr>
          <w:rFonts w:ascii="Times New Roman"/>
          <w:b w:val="false"/>
          <w:i w:val="false"/>
          <w:color w:val="000000"/>
          <w:sz w:val="28"/>
        </w:rPr>
        <w:t xml:space="preserve">
      2. Осы </w:t>
      </w:r>
      <w:r>
        <w:rPr>
          <w:rFonts w:ascii="Times New Roman"/>
          <w:b w:val="false"/>
          <w:i w:val="false"/>
          <w:color w:val="000000"/>
          <w:sz w:val="28"/>
        </w:rPr>
        <w:t>Қағидаларда</w:t>
      </w:r>
      <w:r>
        <w:rPr>
          <w:rFonts w:ascii="Times New Roman"/>
          <w:b w:val="false"/>
          <w:i w:val="false"/>
          <w:color w:val="000000"/>
          <w:sz w:val="28"/>
        </w:rPr>
        <w:t xml:space="preserve"> пайдаланылатын негізгі ұғымдар:</w:t>
      </w:r>
    </w:p>
    <w:bookmarkEnd w:id="7"/>
    <w:p>
      <w:pPr>
        <w:spacing w:after="0"/>
        <w:ind w:left="0"/>
        <w:jc w:val="both"/>
      </w:pPr>
      <w:r>
        <w:rPr>
          <w:rFonts w:ascii="Times New Roman"/>
          <w:b w:val="false"/>
          <w:i w:val="false"/>
          <w:color w:val="000000"/>
          <w:sz w:val="28"/>
        </w:rPr>
        <w:t>
      1) әлеуметтік еңбек саласындағы бірыңғай ақпараттық жүйе – уәкілетті мемлекеттік органның, халықты әлеуметтік қорғау және жұмыспен қамту мәселелері жөніндегі жергілікті атқарушы органдардың, еңбек мобильділігі орталықтарының, мансап орталықтарының, Еңбек ресурстарын дамыту орталығының қызметін автоматтандыруға және әлеуметтік-еңбек саласында халыққа мемлекеттік қызметтер көрсету мақсатында ведомствоаралық өзара іс-қимылға арналған ақпараттандыру объектісі;</w:t>
      </w:r>
    </w:p>
    <w:p>
      <w:pPr>
        <w:spacing w:after="0"/>
        <w:ind w:left="0"/>
        <w:jc w:val="both"/>
      </w:pPr>
      <w:r>
        <w:rPr>
          <w:rFonts w:ascii="Times New Roman"/>
          <w:b w:val="false"/>
          <w:i w:val="false"/>
          <w:color w:val="000000"/>
          <w:sz w:val="28"/>
        </w:rPr>
        <w:t>
      2) қандас – бұрын Қазақстан Республикасының азаматтығында болмаған, халықтың көші-қон мәселелері жөніндегі уәкілетті орган бекіткен тәртіпке сәйкес тиісінше мәртебе алған этникалық қазақ және (немесе) оның ұлты қазақ отбасы мүшелері;</w:t>
      </w:r>
    </w:p>
    <w:p>
      <w:pPr>
        <w:spacing w:after="0"/>
        <w:ind w:left="0"/>
        <w:jc w:val="both"/>
      </w:pPr>
      <w:r>
        <w:rPr>
          <w:rFonts w:ascii="Times New Roman"/>
          <w:b w:val="false"/>
          <w:i w:val="false"/>
          <w:color w:val="000000"/>
          <w:sz w:val="28"/>
        </w:rPr>
        <w:t xml:space="preserve">
      3) қандастарды бейімдеу және интеграциялау орталығы – Қазақстан Республикасының заңнамасына сәйкес облыстардың, республикалық маңызы бар қалалардың, астананың жергілікті атқарушы органы құратын және қандастарға, олардың отбасы мүшелеріне бейімдеу және интеграциялау қызметтерін көрсетуге және уақытша тұруға арналған заңды тұлға; </w:t>
      </w:r>
    </w:p>
    <w:p>
      <w:pPr>
        <w:spacing w:after="0"/>
        <w:ind w:left="0"/>
        <w:jc w:val="both"/>
      </w:pPr>
      <w:r>
        <w:rPr>
          <w:rFonts w:ascii="Times New Roman"/>
          <w:b w:val="false"/>
          <w:i w:val="false"/>
          <w:color w:val="000000"/>
          <w:sz w:val="28"/>
        </w:rPr>
        <w:t xml:space="preserve">
      4) қандастарды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қандастардың және (немесе) қандастар мен олардың отбасы мүшелерінің шекті саны;</w:t>
      </w:r>
    </w:p>
    <w:p>
      <w:pPr>
        <w:spacing w:after="0"/>
        <w:ind w:left="0"/>
        <w:jc w:val="both"/>
      </w:pPr>
      <w:r>
        <w:rPr>
          <w:rFonts w:ascii="Times New Roman"/>
          <w:b w:val="false"/>
          <w:i w:val="false"/>
          <w:color w:val="000000"/>
          <w:sz w:val="28"/>
        </w:rPr>
        <w:t>
      5) қоныс аударушы – Қазақстан Республикасының Үкіметі айқындаған өңірлерге қоныс аударған ішкі көшіп-қонушы;</w:t>
      </w:r>
    </w:p>
    <w:p>
      <w:pPr>
        <w:spacing w:after="0"/>
        <w:ind w:left="0"/>
        <w:jc w:val="both"/>
      </w:pPr>
      <w:r>
        <w:rPr>
          <w:rFonts w:ascii="Times New Roman"/>
          <w:b w:val="false"/>
          <w:i w:val="false"/>
          <w:color w:val="000000"/>
          <w:sz w:val="28"/>
        </w:rPr>
        <w:t xml:space="preserve">
      6) қоныс аударушыларды қабылдаудың өңірлік квотасы – Қазақстан Республикасының Үкіметі айқындаған өңірлерге тұрақты тұру үшін келетін, Қазақстан Республикасының Әлеуметтік </w:t>
      </w:r>
      <w:r>
        <w:rPr>
          <w:rFonts w:ascii="Times New Roman"/>
          <w:b w:val="false"/>
          <w:i w:val="false"/>
          <w:color w:val="000000"/>
          <w:sz w:val="28"/>
        </w:rPr>
        <w:t>кодексіне</w:t>
      </w:r>
      <w:r>
        <w:rPr>
          <w:rFonts w:ascii="Times New Roman"/>
          <w:b w:val="false"/>
          <w:i w:val="false"/>
          <w:color w:val="000000"/>
          <w:sz w:val="28"/>
        </w:rPr>
        <w:t xml:space="preserve"> сәйкес жұмыспен қамтуға жәрдемдесудің белсенді шараларына қатысушыларға көзделген мемлекеттік қолдау шараларымен қамтамасыз етілетін қоныс аударушылардың және (немесе) қоныс аударушылар мен олардың отбасы мүшелерінің шекті саны; </w:t>
      </w:r>
    </w:p>
    <w:p>
      <w:pPr>
        <w:spacing w:after="0"/>
        <w:ind w:left="0"/>
        <w:jc w:val="both"/>
      </w:pPr>
      <w:r>
        <w:rPr>
          <w:rFonts w:ascii="Times New Roman"/>
          <w:b w:val="false"/>
          <w:i w:val="false"/>
          <w:color w:val="000000"/>
          <w:sz w:val="28"/>
        </w:rPr>
        <w:t>
      7) облыс ішінде қоныс аудару – мемлекеттік тұрғын үй қорынан және/немесе жұмыс берушілердің қаражаты есебінен тұрғын үймен қамтамасыз ету және тұрақты жұмыс орнына жұмысқа орналасу немесе кәсіпкерлік бастамаларға жәрдемдесу мүмкіндігі болған кезде экономикалық даму әлеуеті төмен ауылдардан облыстық (аудандық) маңызы бар қалаларға, экономикалық өсу орталықтарына бір облыс шегінде қоныс аудару;</w:t>
      </w:r>
    </w:p>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атқарушы орган – облыстың, республикалық маңызы бар қалалардың, астананың халықты әлеуметтік қорғау және жұмыспен қамту саласындағы бағыттарды айқындайтын жергілікті атқарушы органы;</w:t>
      </w:r>
    </w:p>
    <w:p>
      <w:pPr>
        <w:spacing w:after="0"/>
        <w:ind w:left="0"/>
        <w:jc w:val="both"/>
      </w:pPr>
      <w:r>
        <w:rPr>
          <w:rFonts w:ascii="Times New Roman"/>
          <w:b w:val="false"/>
          <w:i w:val="false"/>
          <w:color w:val="000000"/>
          <w:sz w:val="28"/>
        </w:rPr>
        <w:t>
      9) халықтың көші-қоны мәселелері жөніндегі уәкілетті орган – өз құзыреті шегінде халықтың көші-қоны саласындағы басшылықты, көші-қон процестерін реттеуді, халықтың көші-қоны саласындағы жұмысты үйлестіруді және мемлекеттік саясатты іске асыруды жүзеге асыратын орталық атқарушы орган;</w:t>
      </w:r>
    </w:p>
    <w:p>
      <w:pPr>
        <w:spacing w:after="0"/>
        <w:ind w:left="0"/>
        <w:jc w:val="both"/>
      </w:pPr>
      <w:r>
        <w:rPr>
          <w:rFonts w:ascii="Times New Roman"/>
          <w:b w:val="false"/>
          <w:i w:val="false"/>
          <w:color w:val="000000"/>
          <w:sz w:val="28"/>
        </w:rPr>
        <w:t xml:space="preserve">
      10) ішкі көші-қон – жеке тұлғалардың Қазақстан Республикасының ішінде тұрақты немесе уақытша тұру мақсатында қоныс аударуы; </w:t>
      </w:r>
    </w:p>
    <w:p>
      <w:pPr>
        <w:spacing w:after="0"/>
        <w:ind w:left="0"/>
        <w:jc w:val="both"/>
      </w:pPr>
      <w:r>
        <w:rPr>
          <w:rFonts w:ascii="Times New Roman"/>
          <w:b w:val="false"/>
          <w:i w:val="false"/>
          <w:color w:val="000000"/>
          <w:sz w:val="28"/>
        </w:rPr>
        <w:t xml:space="preserve">
      11) ішкі көшіп-қонушы – тұрақты немесе уақытша тұру мақсатында Қазақстан Республикасының ішінде өз бетінше қоныс аударушы адам; </w:t>
      </w:r>
    </w:p>
    <w:p>
      <w:pPr>
        <w:spacing w:after="0"/>
        <w:ind w:left="0"/>
        <w:jc w:val="both"/>
      </w:pPr>
      <w:r>
        <w:rPr>
          <w:rFonts w:ascii="Times New Roman"/>
          <w:b w:val="false"/>
          <w:i w:val="false"/>
          <w:color w:val="000000"/>
          <w:sz w:val="28"/>
        </w:rPr>
        <w:t>
      12) этникалық қазақ – ұлты қазақ шетелдік немесе азаматтығы жоқ адам.</w:t>
      </w:r>
    </w:p>
    <w:bookmarkStart w:name="z10" w:id="8"/>
    <w:p>
      <w:pPr>
        <w:spacing w:after="0"/>
        <w:ind w:left="0"/>
        <w:jc w:val="left"/>
      </w:pPr>
      <w:r>
        <w:rPr>
          <w:rFonts w:ascii="Times New Roman"/>
          <w:b/>
          <w:i w:val="false"/>
          <w:color w:val="000000"/>
        </w:rPr>
        <w:t xml:space="preserve"> 2-тарау. Түркістан облысындағы көші-қон процестерін реттеу тәртібі</w:t>
      </w:r>
    </w:p>
    <w:bookmarkEnd w:id="8"/>
    <w:bookmarkStart w:name="z11" w:id="9"/>
    <w:p>
      <w:pPr>
        <w:spacing w:after="0"/>
        <w:ind w:left="0"/>
        <w:jc w:val="both"/>
      </w:pPr>
      <w:r>
        <w:rPr>
          <w:rFonts w:ascii="Times New Roman"/>
          <w:b w:val="false"/>
          <w:i w:val="false"/>
          <w:color w:val="000000"/>
          <w:sz w:val="28"/>
        </w:rPr>
        <w:t>
      3. Түркістан облысындағы көші-қон процестерін мониторингтеу олардың әлеуметтік-экономикалық, демографиялық және мәдени дамуының жай-күйіне, экологиялық ахуалына әсері ескеріліп жүзеге асырылады.</w:t>
      </w:r>
    </w:p>
    <w:bookmarkEnd w:id="9"/>
    <w:p>
      <w:pPr>
        <w:spacing w:after="0"/>
        <w:ind w:left="0"/>
        <w:jc w:val="both"/>
      </w:pPr>
      <w:r>
        <w:rPr>
          <w:rFonts w:ascii="Times New Roman"/>
          <w:b w:val="false"/>
          <w:i w:val="false"/>
          <w:color w:val="000000"/>
          <w:sz w:val="28"/>
        </w:rPr>
        <w:t xml:space="preserve">
      Түркістан облысындағы көші-қон процестерінің ерекшеліктеріне халықтың тығыздығы, көшіп келу, эмиграция, еңбек көші-қоны, ішкі көші-қон ағыны, урбандалу процесі, өңірдің экологиялық және діни жағдайы, халықтың ұлттық құрамы, өңірлік еңбек нарығының теңгерімділігі, инженерлік-көліктік және әлеуметтік инфорақұрылыммен қамтамасыз ету жатады. </w:t>
      </w:r>
    </w:p>
    <w:bookmarkStart w:name="z12" w:id="10"/>
    <w:p>
      <w:pPr>
        <w:spacing w:after="0"/>
        <w:ind w:left="0"/>
        <w:jc w:val="both"/>
      </w:pPr>
      <w:r>
        <w:rPr>
          <w:rFonts w:ascii="Times New Roman"/>
          <w:b w:val="false"/>
          <w:i w:val="false"/>
          <w:color w:val="000000"/>
          <w:sz w:val="28"/>
        </w:rPr>
        <w:t xml:space="preserve">
      4. Түркістан облысындағы көші-қон процестерін реттеу үшін жергілікті атқарушы органдар әлеуметтік қорғау және жұмыспен қамту мәселелері жөніндегі уәкілетті органға: </w:t>
      </w:r>
    </w:p>
    <w:bookmarkEnd w:id="10"/>
    <w:p>
      <w:pPr>
        <w:spacing w:after="0"/>
        <w:ind w:left="0"/>
        <w:jc w:val="both"/>
      </w:pPr>
      <w:r>
        <w:rPr>
          <w:rFonts w:ascii="Times New Roman"/>
          <w:b w:val="false"/>
          <w:i w:val="false"/>
          <w:color w:val="000000"/>
          <w:sz w:val="28"/>
        </w:rPr>
        <w:t>
      Түркістан облысындағы тиісті аумағын қандастар мен қоныс аударушыларды қоныстандыруға арналған өңірлерге жатқызуға (жатқызбауға);</w:t>
      </w:r>
    </w:p>
    <w:p>
      <w:pPr>
        <w:spacing w:after="0"/>
        <w:ind w:left="0"/>
        <w:jc w:val="both"/>
      </w:pPr>
      <w:r>
        <w:rPr>
          <w:rFonts w:ascii="Times New Roman"/>
          <w:b w:val="false"/>
          <w:i w:val="false"/>
          <w:color w:val="000000"/>
          <w:sz w:val="28"/>
        </w:rPr>
        <w:t>
      шетелдік жұмыс күшін, оның ішінде этникалық қазақтар мен бұрынғы отандастар қатарынан тартуға квотаны ұлғайтуға (қысқартуға);</w:t>
      </w:r>
    </w:p>
    <w:p>
      <w:pPr>
        <w:spacing w:after="0"/>
        <w:ind w:left="0"/>
        <w:jc w:val="both"/>
      </w:pPr>
      <w:r>
        <w:rPr>
          <w:rFonts w:ascii="Times New Roman"/>
          <w:b w:val="false"/>
          <w:i w:val="false"/>
          <w:color w:val="000000"/>
          <w:sz w:val="28"/>
        </w:rPr>
        <w:t>
      қандастар мен қоныс аударушыларды қабылдаудың орта мерзімді кезеңге немесе алдағы жылға арналған өңірлік квоталарын ұлғайтуға (қысқартуға);</w:t>
      </w:r>
    </w:p>
    <w:p>
      <w:pPr>
        <w:spacing w:after="0"/>
        <w:ind w:left="0"/>
        <w:jc w:val="both"/>
      </w:pPr>
      <w:r>
        <w:rPr>
          <w:rFonts w:ascii="Times New Roman"/>
          <w:b w:val="false"/>
          <w:i w:val="false"/>
          <w:color w:val="000000"/>
          <w:sz w:val="28"/>
        </w:rPr>
        <w:t xml:space="preserve">
      еңбекші көшіп келушілерді тартуға квотаны ұлғайтуға (қысқартуға) қатысты ұсыныстар енгізеді. </w:t>
      </w:r>
    </w:p>
    <w:bookmarkStart w:name="z13" w:id="11"/>
    <w:p>
      <w:pPr>
        <w:spacing w:after="0"/>
        <w:ind w:left="0"/>
        <w:jc w:val="both"/>
      </w:pPr>
      <w:r>
        <w:rPr>
          <w:rFonts w:ascii="Times New Roman"/>
          <w:b w:val="false"/>
          <w:i w:val="false"/>
          <w:color w:val="000000"/>
          <w:sz w:val="28"/>
        </w:rPr>
        <w:t>
      5. Қандастар мен қоныс аударушыларды қоныстандыру екі бағыт бойынша:</w:t>
      </w:r>
    </w:p>
    <w:bookmarkEnd w:id="11"/>
    <w:p>
      <w:pPr>
        <w:spacing w:after="0"/>
        <w:ind w:left="0"/>
        <w:jc w:val="both"/>
      </w:pPr>
      <w:r>
        <w:rPr>
          <w:rFonts w:ascii="Times New Roman"/>
          <w:b w:val="false"/>
          <w:i w:val="false"/>
          <w:color w:val="000000"/>
          <w:sz w:val="28"/>
        </w:rPr>
        <w:t>
      1) Үкімет айқындаған өңірлерге қоныс аударушылар мен қандастарды қабылдаудың өңірлік квотасы шеңберінде;</w:t>
      </w:r>
    </w:p>
    <w:p>
      <w:pPr>
        <w:spacing w:after="0"/>
        <w:ind w:left="0"/>
        <w:jc w:val="both"/>
      </w:pPr>
      <w:r>
        <w:rPr>
          <w:rFonts w:ascii="Times New Roman"/>
          <w:b w:val="false"/>
          <w:i w:val="false"/>
          <w:color w:val="000000"/>
          <w:sz w:val="28"/>
        </w:rPr>
        <w:t>
      2) бір облыс шегінде жүзеге асырылады.</w:t>
      </w:r>
    </w:p>
    <w:bookmarkStart w:name="z14" w:id="12"/>
    <w:p>
      <w:pPr>
        <w:spacing w:after="0"/>
        <w:ind w:left="0"/>
        <w:jc w:val="both"/>
      </w:pPr>
      <w:r>
        <w:rPr>
          <w:rFonts w:ascii="Times New Roman"/>
          <w:b w:val="false"/>
          <w:i w:val="false"/>
          <w:color w:val="000000"/>
          <w:sz w:val="28"/>
        </w:rPr>
        <w:t>
      6. Халықты әлеуметтік қорғау және жұмыспен қамту жөніндегі жергілікті атқарушы орган жұмыс күшінің мобильділігін арттыру үшін экономикалық даму әлеуеті орташа және жоғары ауылдық елді мекендердің, шағын және моноқалалар, облыстық және аудандық маңызы бар қалалар, сондай-ақ экономикалық өсу орталығы қатарынан елді мекендердің тізбесін қалыптастырады.</w:t>
      </w:r>
    </w:p>
    <w:bookmarkEnd w:id="12"/>
    <w:bookmarkStart w:name="z15" w:id="13"/>
    <w:p>
      <w:pPr>
        <w:spacing w:after="0"/>
        <w:ind w:left="0"/>
        <w:jc w:val="both"/>
      </w:pPr>
      <w:r>
        <w:rPr>
          <w:rFonts w:ascii="Times New Roman"/>
          <w:b w:val="false"/>
          <w:i w:val="false"/>
          <w:color w:val="000000"/>
          <w:sz w:val="28"/>
        </w:rPr>
        <w:t>
      7. Халықты әлеуметтік қорғау және жұмыспен қамту жөніндегі жергілікті атқарушы орган жыл сайын, 15 желтоқсанға дейін, қандастар мен қоныс аударушыларды, оның ішінде облыс ішінде қоныстандыру мақсатында жұмыс күшінің мобильділігін арттыру үшін адамдардың ерікті түрде қоныс аударуына арналған елді мекендердің тізбесін анықтайды.</w:t>
      </w:r>
    </w:p>
    <w:bookmarkEnd w:id="13"/>
    <w:bookmarkStart w:name="z16" w:id="14"/>
    <w:p>
      <w:pPr>
        <w:spacing w:after="0"/>
        <w:ind w:left="0"/>
        <w:jc w:val="both"/>
      </w:pPr>
      <w:r>
        <w:rPr>
          <w:rFonts w:ascii="Times New Roman"/>
          <w:b w:val="false"/>
          <w:i w:val="false"/>
          <w:color w:val="000000"/>
          <w:sz w:val="28"/>
        </w:rPr>
        <w:t>
      8. Халықты әлеуметтік қорғау және жұмыспен қамту мәселелері жөніндегі жергілікті орган елді мекендер тізбесін Электрондық еңбек биржасында, "Қоныс аудару" бөлімінде орналастыруды қамтамасыз етеді және еңбек мобильділігі орталықтарына, ауылдық округтердің әкімдіктеріне жібереді.</w:t>
      </w:r>
    </w:p>
    <w:bookmarkEnd w:id="14"/>
    <w:bookmarkStart w:name="z17" w:id="15"/>
    <w:p>
      <w:pPr>
        <w:spacing w:after="0"/>
        <w:ind w:left="0"/>
        <w:jc w:val="both"/>
      </w:pPr>
      <w:r>
        <w:rPr>
          <w:rFonts w:ascii="Times New Roman"/>
          <w:b w:val="false"/>
          <w:i w:val="false"/>
          <w:color w:val="000000"/>
          <w:sz w:val="28"/>
        </w:rPr>
        <w:t>
      9. Халықтың кетуі халықтың көбею қарқынына қарағанда көп болған кезде көші-қон процестерін реттеу білікті жұмыс күшін тартуға және оларға жедел әлеуметтік бейімделуге жәрдемдесуге, қандастарды, әсіресе, жастарды кәсіптік оқытуға және қайта даярлауға бағытталған іс-шаралар әзірлеу арқылы да жүзеге асырылады.</w:t>
      </w:r>
    </w:p>
    <w:bookmarkEnd w:id="15"/>
    <w:bookmarkStart w:name="z18" w:id="16"/>
    <w:p>
      <w:pPr>
        <w:spacing w:after="0"/>
        <w:ind w:left="0"/>
        <w:jc w:val="both"/>
      </w:pPr>
      <w:r>
        <w:rPr>
          <w:rFonts w:ascii="Times New Roman"/>
          <w:b w:val="false"/>
          <w:i w:val="false"/>
          <w:color w:val="000000"/>
          <w:sz w:val="28"/>
        </w:rPr>
        <w:t>
      10. Демографиялық дамуды мемлекеттік қолдауға қажеттілігі бар даму әлеуеті бар агломерация және ауылдық елді мекендердің, шағын және моноқалалардың, аудандық және облыстық маңызы бар қалалардың аумақтарында қандастарды қоныстандыру үшін бейімдеу бағдарламалары жүзеге асырылады.</w:t>
      </w:r>
    </w:p>
    <w:bookmarkEnd w:id="16"/>
    <w:bookmarkStart w:name="z19" w:id="17"/>
    <w:p>
      <w:pPr>
        <w:spacing w:after="0"/>
        <w:ind w:left="0"/>
        <w:jc w:val="both"/>
      </w:pPr>
      <w:r>
        <w:rPr>
          <w:rFonts w:ascii="Times New Roman"/>
          <w:b w:val="false"/>
          <w:i w:val="false"/>
          <w:color w:val="000000"/>
          <w:sz w:val="28"/>
        </w:rPr>
        <w:t>
      11. Көші-қон жағдайының дамуын мониторингтеуді және болжауды қамтамасыз ету, жұмысқа орналастыру, мектептер, балабақшалар және медициналық мекемелер салу мәселелерін шешу, әлеуметтік-экономикалық дамытуды жоспарлау мақсатында халықты тіркеу есебі жүзеге асырылады.</w:t>
      </w:r>
    </w:p>
    <w:bookmarkEnd w:id="17"/>
    <w:bookmarkStart w:name="z20" w:id="18"/>
    <w:p>
      <w:pPr>
        <w:spacing w:after="0"/>
        <w:ind w:left="0"/>
        <w:jc w:val="both"/>
      </w:pPr>
      <w:r>
        <w:rPr>
          <w:rFonts w:ascii="Times New Roman"/>
          <w:b w:val="false"/>
          <w:i w:val="false"/>
          <w:color w:val="000000"/>
          <w:sz w:val="28"/>
        </w:rPr>
        <w:t xml:space="preserve">
      12. Қазақстан Республикасының азаматтарын, Қазақстан Республикасында уақытша болатын немесе тұрғылықты тұратын шетелдіктер мен азаматтығы жоқ адамдарды тұрғылықты және (немесе) уақытша болатын (тұратын) жеріне тіркеу және есепке алу Қазақстан Республикасы Үкіметінің 2011 жылғы 1 желтоқсандағы № 1427 </w:t>
      </w:r>
      <w:r>
        <w:rPr>
          <w:rFonts w:ascii="Times New Roman"/>
          <w:b w:val="false"/>
          <w:i w:val="false"/>
          <w:color w:val="000000"/>
          <w:sz w:val="28"/>
        </w:rPr>
        <w:t>қаулысымен</w:t>
      </w:r>
      <w:r>
        <w:rPr>
          <w:rFonts w:ascii="Times New Roman"/>
          <w:b w:val="false"/>
          <w:i w:val="false"/>
          <w:color w:val="000000"/>
          <w:sz w:val="28"/>
        </w:rPr>
        <w:t xml:space="preserve"> бекітілген "Ішкі көшіп-қонушыларды тіркеу қағидаларын бекіту және Қазақстан Республикасы Үкіметінің кейбір шешімдеріне өзгерістер енгізу туралы" қағидаларымен жүзеге асырылады.</w:t>
      </w:r>
    </w:p>
    <w:bookmarkEnd w:id="1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