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fa34" w14:textId="6def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18 мамырдағы № 94 "Түркістан облысының сәулет және қала құрылысы басқармасы" мемлекеттік мекемесі туралы Ережені бекіту туралы" қаулысына өзгеріс еңгізу туралы</w:t>
      </w:r>
    </w:p>
    <w:p>
      <w:pPr>
        <w:spacing w:after="0"/>
        <w:ind w:left="0"/>
        <w:jc w:val="both"/>
      </w:pPr>
      <w:r>
        <w:rPr>
          <w:rFonts w:ascii="Times New Roman"/>
          <w:b w:val="false"/>
          <w:i w:val="false"/>
          <w:color w:val="000000"/>
          <w:sz w:val="28"/>
        </w:rPr>
        <w:t>Түркістан облысы әкiмдiгiнiң 2024 жылғы 24 маусымдағы № 126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18 мамырдағы № 94 "Түркістан облысының сәулет және қала құрылысы басқармасы"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облысының сәулет және қала құрылысы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жана редақцияда жазылсын.</w:t>
      </w:r>
    </w:p>
    <w:bookmarkEnd w:id="2"/>
    <w:bookmarkStart w:name="z4" w:id="3"/>
    <w:p>
      <w:pPr>
        <w:spacing w:after="0"/>
        <w:ind w:left="0"/>
        <w:jc w:val="both"/>
      </w:pPr>
      <w:r>
        <w:rPr>
          <w:rFonts w:ascii="Times New Roman"/>
          <w:b w:val="false"/>
          <w:i w:val="false"/>
          <w:color w:val="000000"/>
          <w:sz w:val="28"/>
        </w:rPr>
        <w:t>
      2. "Түркістан облысының сәулет және қала құрылысы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 xml:space="preserve">"24" маусымдағы 2024.жылғы </w:t>
            </w:r>
            <w:r>
              <w:br/>
            </w:r>
            <w:r>
              <w:rPr>
                <w:rFonts w:ascii="Times New Roman"/>
                <w:b w:val="false"/>
                <w:i w:val="false"/>
                <w:color w:val="000000"/>
                <w:sz w:val="20"/>
              </w:rPr>
              <w:t>№ 126 қаулысына қосымша</w:t>
            </w:r>
          </w:p>
        </w:tc>
      </w:tr>
    </w:tbl>
    <w:bookmarkStart w:name="z8" w:id="6"/>
    <w:p>
      <w:pPr>
        <w:spacing w:after="0"/>
        <w:ind w:left="0"/>
        <w:jc w:val="left"/>
      </w:pPr>
      <w:r>
        <w:rPr>
          <w:rFonts w:ascii="Times New Roman"/>
          <w:b/>
          <w:i w:val="false"/>
          <w:color w:val="000000"/>
        </w:rPr>
        <w:t xml:space="preserve">  "Түркістан облысының сәулет және қала құрылысы басқармасы" мемлекеттік мекемесі туралы ЕРЕЖЕ (бұдан әрі -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"Түркістан облысының сәулет және қала құрылысы басқармасы" мемлекеттік мекемесі (бұдан әрі - Басқарма) сәулет және қала құрылысы саласында басшылықты жүзеге асыратын Қазақстан Республикасының мемлекеттiк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3. Басқарма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шешімдер қабылдайды.</w:t>
      </w:r>
    </w:p>
    <w:bookmarkEnd w:id="14"/>
    <w:bookmarkStart w:name="z17" w:id="15"/>
    <w:p>
      <w:pPr>
        <w:spacing w:after="0"/>
        <w:ind w:left="0"/>
        <w:jc w:val="both"/>
      </w:pPr>
      <w:r>
        <w:rPr>
          <w:rFonts w:ascii="Times New Roman"/>
          <w:b w:val="false"/>
          <w:i w:val="false"/>
          <w:color w:val="000000"/>
          <w:sz w:val="28"/>
        </w:rPr>
        <w:t>
      8. Басқарма құрылымы мен штат санының лимитi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Түркістан қаласы, Жаңа қала шағын ауданы, 32 көшесі, ғимарат 20, индексі 161200.</w:t>
      </w:r>
    </w:p>
    <w:bookmarkEnd w:id="16"/>
    <w:bookmarkStart w:name="z19"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8"/>
    <w:bookmarkStart w:name="z21" w:id="19"/>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14. Мақсаттары:</w:t>
      </w:r>
    </w:p>
    <w:bookmarkEnd w:id="22"/>
    <w:p>
      <w:pPr>
        <w:spacing w:after="0"/>
        <w:ind w:left="0"/>
        <w:jc w:val="both"/>
      </w:pPr>
      <w:r>
        <w:rPr>
          <w:rFonts w:ascii="Times New Roman"/>
          <w:b w:val="false"/>
          <w:i w:val="false"/>
          <w:color w:val="000000"/>
          <w:sz w:val="28"/>
        </w:rPr>
        <w:t>
      1)Түркістан облысында сәулет және қала құрылысы саласындағы мемлекеттік саясатты жүзеге асыру жөнінде жұмыстарды ұйымдастыру және үйлестіру;</w:t>
      </w:r>
    </w:p>
    <w:p>
      <w:pPr>
        <w:spacing w:after="0"/>
        <w:ind w:left="0"/>
        <w:jc w:val="both"/>
      </w:pPr>
      <w:r>
        <w:rPr>
          <w:rFonts w:ascii="Times New Roman"/>
          <w:b w:val="false"/>
          <w:i w:val="false"/>
          <w:color w:val="000000"/>
          <w:sz w:val="28"/>
        </w:rPr>
        <w:t>
      2)Қазақстан Республикасының сәулет және қала құрылысы саласындағы заңнамасымен көзделген өзге де мақсаттарды жүзеге асыру.</w:t>
      </w:r>
    </w:p>
    <w:bookmarkStart w:name="z25" w:id="23"/>
    <w:p>
      <w:pPr>
        <w:spacing w:after="0"/>
        <w:ind w:left="0"/>
        <w:jc w:val="both"/>
      </w:pPr>
      <w:r>
        <w:rPr>
          <w:rFonts w:ascii="Times New Roman"/>
          <w:b w:val="false"/>
          <w:i w:val="false"/>
          <w:color w:val="000000"/>
          <w:sz w:val="28"/>
        </w:rPr>
        <w:t>
      15. Өкілеттіктері:</w:t>
      </w:r>
    </w:p>
    <w:bookmarkEnd w:id="23"/>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басқарманың құзыретiне кiретiн облыс әкiмдiгiнiң және (немесе) әкiмiнiң шешiмдерiнiң, өкiмдерiнiң, қаулыларының жобасын дайындауға қатысу;</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қарамағындағы мекемелердің қаржылық-шаруашылық қызметіне ревизия жасауды Қазақстан Республикасы заңнамасында белгіленген тәртіппен жүзеге асыру;</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жиналыстарды өткiзу тәртiбiн ұйымдастыру, облыс әкiмдiгiнiң отырыстарына қатысу;</w:t>
      </w:r>
    </w:p>
    <w:p>
      <w:pPr>
        <w:spacing w:after="0"/>
        <w:ind w:left="0"/>
        <w:jc w:val="both"/>
      </w:pP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және осы Ережеге сәйкес өзге де құқықтарды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орталық атқарушы органдардың нормативтік құқықтық актілерін орындауды ұйымдастыру, басқарма құзыретіне жататын мәселелер бойынша облыс әкімінің шешімдерін, өкімдерін және облыс әкімдігінің қаулыларын орындауды қамтамасыз ету;</w:t>
      </w:r>
    </w:p>
    <w:p>
      <w:pPr>
        <w:spacing w:after="0"/>
        <w:ind w:left="0"/>
        <w:jc w:val="both"/>
      </w:pPr>
      <w:r>
        <w:rPr>
          <w:rFonts w:ascii="Times New Roman"/>
          <w:b w:val="false"/>
          <w:i w:val="false"/>
          <w:color w:val="000000"/>
          <w:sz w:val="28"/>
        </w:rPr>
        <w:t>
      Қазақстан Республикасының заңдарына, Қазақстан Республикасы Президентiнiң және Үкiметiнiң актiлерiне, осы Ережеге сәйкес өзге де міндеттерді жүзеге асыру.</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үшін облыс әкімдігіне материалдарды дайындау;</w:t>
      </w:r>
    </w:p>
    <w:p>
      <w:pPr>
        <w:spacing w:after="0"/>
        <w:ind w:left="0"/>
        <w:jc w:val="both"/>
      </w:pPr>
      <w:r>
        <w:rPr>
          <w:rFonts w:ascii="Times New Roman"/>
          <w:b w:val="false"/>
          <w:i w:val="false"/>
          <w:color w:val="000000"/>
          <w:sz w:val="28"/>
        </w:rPr>
        <w:t>
      2)облыстық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 үшін облыс әкімдігіне материалды дайындау;</w:t>
      </w:r>
    </w:p>
    <w:p>
      <w:pPr>
        <w:spacing w:after="0"/>
        <w:ind w:left="0"/>
        <w:jc w:val="both"/>
      </w:pPr>
      <w:r>
        <w:rPr>
          <w:rFonts w:ascii="Times New Roman"/>
          <w:b w:val="false"/>
          <w:i w:val="false"/>
          <w:color w:val="000000"/>
          <w:sz w:val="28"/>
        </w:rPr>
        <w:t>
      3)ведомстволық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енгізу үшін облыс әкімдігіне материалдарды дайындау;</w:t>
      </w:r>
    </w:p>
    <w:p>
      <w:pPr>
        <w:spacing w:after="0"/>
        <w:ind w:left="0"/>
        <w:jc w:val="both"/>
      </w:pPr>
      <w:r>
        <w:rPr>
          <w:rFonts w:ascii="Times New Roman"/>
          <w:b w:val="false"/>
          <w:i w:val="false"/>
          <w:color w:val="000000"/>
          <w:sz w:val="28"/>
        </w:rPr>
        <w:t>
      4)облыстық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бойынша облыс әкімдігіне материалдарды дайындау;</w:t>
      </w:r>
    </w:p>
    <w:p>
      <w:pPr>
        <w:spacing w:after="0"/>
        <w:ind w:left="0"/>
        <w:jc w:val="both"/>
      </w:pPr>
      <w:r>
        <w:rPr>
          <w:rFonts w:ascii="Times New Roman"/>
          <w:b w:val="false"/>
          <w:i w:val="false"/>
          <w:color w:val="000000"/>
          <w:sz w:val="28"/>
        </w:rPr>
        <w:t>
      5)аумақтарда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p>
      <w:pPr>
        <w:spacing w:after="0"/>
        <w:ind w:left="0"/>
        <w:jc w:val="both"/>
      </w:pPr>
      <w:r>
        <w:rPr>
          <w:rFonts w:ascii="Times New Roman"/>
          <w:b w:val="false"/>
          <w:i w:val="false"/>
          <w:color w:val="000000"/>
          <w:sz w:val="28"/>
        </w:rPr>
        <w:t>
      6)облыстық маңызы бар қалалардың бас жоспарының жобаларына келiсiм беру үшін облыс әкімдігіне материалдарды дайындау;</w:t>
      </w:r>
    </w:p>
    <w:p>
      <w:pPr>
        <w:spacing w:after="0"/>
        <w:ind w:left="0"/>
        <w:jc w:val="both"/>
      </w:pPr>
      <w:r>
        <w:rPr>
          <w:rFonts w:ascii="Times New Roman"/>
          <w:b w:val="false"/>
          <w:i w:val="false"/>
          <w:color w:val="000000"/>
          <w:sz w:val="28"/>
        </w:rPr>
        <w:t>
      7)аумақта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8)елді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үшін жұмыстарды ұйымдастыру;</w:t>
      </w:r>
    </w:p>
    <w:p>
      <w:pPr>
        <w:spacing w:after="0"/>
        <w:ind w:left="0"/>
        <w:jc w:val="both"/>
      </w:pPr>
      <w:r>
        <w:rPr>
          <w:rFonts w:ascii="Times New Roman"/>
          <w:b w:val="false"/>
          <w:i w:val="false"/>
          <w:color w:val="000000"/>
          <w:sz w:val="28"/>
        </w:rPr>
        <w:t>
      9)республикалық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үшін облыс әкімдігіне материалдарды дайындау;</w:t>
      </w:r>
    </w:p>
    <w:p>
      <w:pPr>
        <w:spacing w:after="0"/>
        <w:ind w:left="0"/>
        <w:jc w:val="both"/>
      </w:pPr>
      <w:r>
        <w:rPr>
          <w:rFonts w:ascii="Times New Roman"/>
          <w:b w:val="false"/>
          <w:i w:val="false"/>
          <w:color w:val="000000"/>
          <w:sz w:val="28"/>
        </w:rPr>
        <w:t>
      10)мемлекеттік қала құрылысы кадастрының дерекқорына енгізу үшін белгіленген тәртіппен ақпарат және (немесе) мәліметтер ұсынылуын ұйымдастыру;</w:t>
      </w:r>
    </w:p>
    <w:p>
      <w:pPr>
        <w:spacing w:after="0"/>
        <w:ind w:left="0"/>
        <w:jc w:val="both"/>
      </w:pPr>
      <w:r>
        <w:rPr>
          <w:rFonts w:ascii="Times New Roman"/>
          <w:b w:val="false"/>
          <w:i w:val="false"/>
          <w:color w:val="000000"/>
          <w:sz w:val="28"/>
        </w:rPr>
        <w:t>
      11)аумаққа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 үшін ұсыныс енгізу;</w:t>
      </w:r>
    </w:p>
    <w:p>
      <w:pPr>
        <w:spacing w:after="0"/>
        <w:ind w:left="0"/>
        <w:jc w:val="both"/>
      </w:pPr>
      <w:r>
        <w:rPr>
          <w:rFonts w:ascii="Times New Roman"/>
          <w:b w:val="false"/>
          <w:i w:val="false"/>
          <w:color w:val="000000"/>
          <w:sz w:val="28"/>
        </w:rPr>
        <w:t>
      12)"Үлескерлердің ақшасын тартуға рұқсат беру" мемлекеттік қызметті көрсету;</w:t>
      </w:r>
    </w:p>
    <w:p>
      <w:pPr>
        <w:spacing w:after="0"/>
        <w:ind w:left="0"/>
        <w:jc w:val="both"/>
      </w:pPr>
      <w:r>
        <w:rPr>
          <w:rFonts w:ascii="Times New Roman"/>
          <w:b w:val="false"/>
          <w:i w:val="false"/>
          <w:color w:val="000000"/>
          <w:sz w:val="28"/>
        </w:rPr>
        <w:t>
      13)үлескерлердің ақшасын тартуға берілген рұқсаттардың есебін жүргізу;</w:t>
      </w:r>
    </w:p>
    <w:p>
      <w:pPr>
        <w:spacing w:after="0"/>
        <w:ind w:left="0"/>
        <w:jc w:val="both"/>
      </w:pPr>
      <w:r>
        <w:rPr>
          <w:rFonts w:ascii="Times New Roman"/>
          <w:b w:val="false"/>
          <w:i w:val="false"/>
          <w:color w:val="000000"/>
          <w:sz w:val="28"/>
        </w:rPr>
        <w:t>
      14)тоқсан сайын, есепті кезеңнен кейінгі айдың 15-інен кешіктірмей уәкілетті органға үлескерлердің ақшасын тартуға берілген рұқсаттар туралы ақпарат беру;</w:t>
      </w:r>
    </w:p>
    <w:p>
      <w:pPr>
        <w:spacing w:after="0"/>
        <w:ind w:left="0"/>
        <w:jc w:val="both"/>
      </w:pPr>
      <w:r>
        <w:rPr>
          <w:rFonts w:ascii="Times New Roman"/>
          <w:b w:val="false"/>
          <w:i w:val="false"/>
          <w:color w:val="000000"/>
          <w:sz w:val="28"/>
        </w:rPr>
        <w:t>
      15)өздерінің құзыретіне жататын мәселелер бойынша мемлекеттік органдармен өзара іс-қимылды және ынтымақтастықты жүзеге асыру;</w:t>
      </w:r>
    </w:p>
    <w:p>
      <w:pPr>
        <w:spacing w:after="0"/>
        <w:ind w:left="0"/>
        <w:jc w:val="both"/>
      </w:pPr>
      <w:r>
        <w:rPr>
          <w:rFonts w:ascii="Times New Roman"/>
          <w:b w:val="false"/>
          <w:i w:val="false"/>
          <w:color w:val="000000"/>
          <w:sz w:val="28"/>
        </w:rPr>
        <w:t>
      16)тұрғын үй құрылысына үлестік қатысудың қатысушыларымен өзара іс-қимылды жүзеге асыру;</w:t>
      </w:r>
    </w:p>
    <w:p>
      <w:pPr>
        <w:spacing w:after="0"/>
        <w:ind w:left="0"/>
        <w:jc w:val="both"/>
      </w:pPr>
      <w:r>
        <w:rPr>
          <w:rFonts w:ascii="Times New Roman"/>
          <w:b w:val="false"/>
          <w:i w:val="false"/>
          <w:color w:val="000000"/>
          <w:sz w:val="28"/>
        </w:rPr>
        <w:t>
      17)"Тұрғын үй құрылысына үлестік қатысу туралы шарттың есептік жазбасы туралы үзінді беру" мемлекеттік қызметті көрсету;</w:t>
      </w:r>
    </w:p>
    <w:p>
      <w:pPr>
        <w:spacing w:after="0"/>
        <w:ind w:left="0"/>
        <w:jc w:val="both"/>
      </w:pPr>
      <w:r>
        <w:rPr>
          <w:rFonts w:ascii="Times New Roman"/>
          <w:b w:val="false"/>
          <w:i w:val="false"/>
          <w:color w:val="000000"/>
          <w:sz w:val="28"/>
        </w:rPr>
        <w:t>
      18)облыс елді мекендерін дамыту мен салуды кешенді жоспарлау мақсатында экология, көліктік жоспарлау, мәдениеттану, сәулет, қала құрылысы және әлеуметтану салалары бойынша принциптерді ескере отырып, урбанистика бағытын құру жөнінде ұсыныс енгізу;</w:t>
      </w:r>
    </w:p>
    <w:p>
      <w:pPr>
        <w:spacing w:after="0"/>
        <w:ind w:left="0"/>
        <w:jc w:val="both"/>
      </w:pPr>
      <w:r>
        <w:rPr>
          <w:rFonts w:ascii="Times New Roman"/>
          <w:b w:val="false"/>
          <w:i w:val="false"/>
          <w:color w:val="000000"/>
          <w:sz w:val="28"/>
        </w:rPr>
        <w:t>
      19)"Мекенжай тiркелiмi" ақпараттық жүйесiн жүргiзудi және толықтыруды қамтамасыз ету;</w:t>
      </w:r>
    </w:p>
    <w:p>
      <w:pPr>
        <w:spacing w:after="0"/>
        <w:ind w:left="0"/>
        <w:jc w:val="both"/>
      </w:pPr>
      <w:r>
        <w:rPr>
          <w:rFonts w:ascii="Times New Roman"/>
          <w:b w:val="false"/>
          <w:i w:val="false"/>
          <w:color w:val="000000"/>
          <w:sz w:val="28"/>
        </w:rPr>
        <w:t>
      20)ақпараттандыру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әзiрлейді және облыс әкімдігіне бекiту үшін ұсынады;</w:t>
      </w:r>
    </w:p>
    <w:p>
      <w:pPr>
        <w:spacing w:after="0"/>
        <w:ind w:left="0"/>
        <w:jc w:val="both"/>
      </w:pPr>
      <w:r>
        <w:rPr>
          <w:rFonts w:ascii="Times New Roman"/>
          <w:b w:val="false"/>
          <w:i w:val="false"/>
          <w:color w:val="000000"/>
          <w:sz w:val="28"/>
        </w:rPr>
        <w:t>
      21)жергілікті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8"/>
    <w:bookmarkStart w:name="z31" w:id="29"/>
    <w:p>
      <w:pPr>
        <w:spacing w:after="0"/>
        <w:ind w:left="0"/>
        <w:jc w:val="both"/>
      </w:pPr>
      <w:r>
        <w:rPr>
          <w:rFonts w:ascii="Times New Roman"/>
          <w:b w:val="false"/>
          <w:i w:val="false"/>
          <w:color w:val="000000"/>
          <w:sz w:val="28"/>
        </w:rPr>
        <w:t>
      20. Басқарманың бірінші басшысының өкілеттіктері:</w:t>
      </w:r>
    </w:p>
    <w:bookmarkEnd w:id="29"/>
    <w:p>
      <w:pPr>
        <w:spacing w:after="0"/>
        <w:ind w:left="0"/>
        <w:jc w:val="both"/>
      </w:pPr>
      <w:r>
        <w:rPr>
          <w:rFonts w:ascii="Times New Roman"/>
          <w:b w:val="false"/>
          <w:i w:val="false"/>
          <w:color w:val="000000"/>
          <w:sz w:val="28"/>
        </w:rPr>
        <w:t>
      1)Басқарманың қызметін ұйымдастырады және басқарады;</w:t>
      </w:r>
    </w:p>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4)Басқарманың атынан сенімхатсыз әрекет етеді;</w:t>
      </w:r>
    </w:p>
    <w:p>
      <w:pPr>
        <w:spacing w:after="0"/>
        <w:ind w:left="0"/>
        <w:jc w:val="both"/>
      </w:pPr>
      <w:r>
        <w:rPr>
          <w:rFonts w:ascii="Times New Roman"/>
          <w:b w:val="false"/>
          <w:i w:val="false"/>
          <w:color w:val="000000"/>
          <w:sz w:val="28"/>
        </w:rPr>
        <w:t>
      5)барлық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6)келісімшарттар жасасады;</w:t>
      </w:r>
    </w:p>
    <w:p>
      <w:pPr>
        <w:spacing w:after="0"/>
        <w:ind w:left="0"/>
        <w:jc w:val="both"/>
      </w:pPr>
      <w:r>
        <w:rPr>
          <w:rFonts w:ascii="Times New Roman"/>
          <w:b w:val="false"/>
          <w:i w:val="false"/>
          <w:color w:val="000000"/>
          <w:sz w:val="28"/>
        </w:rPr>
        <w:t>
      7)сенімхаттар береді;</w:t>
      </w:r>
    </w:p>
    <w:p>
      <w:pPr>
        <w:spacing w:after="0"/>
        <w:ind w:left="0"/>
        <w:jc w:val="both"/>
      </w:pPr>
      <w:r>
        <w:rPr>
          <w:rFonts w:ascii="Times New Roman"/>
          <w:b w:val="false"/>
          <w:i w:val="false"/>
          <w:color w:val="000000"/>
          <w:sz w:val="28"/>
        </w:rPr>
        <w:t>
      8)банктік шоттар ашады;</w:t>
      </w:r>
    </w:p>
    <w:p>
      <w:pPr>
        <w:spacing w:after="0"/>
        <w:ind w:left="0"/>
        <w:jc w:val="both"/>
      </w:pPr>
      <w:r>
        <w:rPr>
          <w:rFonts w:ascii="Times New Roman"/>
          <w:b w:val="false"/>
          <w:i w:val="false"/>
          <w:color w:val="000000"/>
          <w:sz w:val="28"/>
        </w:rPr>
        <w:t>
      9)өз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14)Қазақстан Республикасының заңнамасымен, осы Ережемен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22. Басқармада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Басқарманың қарамағындағы мекеменің тізбесі:</w:t>
      </w:r>
    </w:p>
    <w:p>
      <w:pPr>
        <w:spacing w:after="0"/>
        <w:ind w:left="0"/>
        <w:jc w:val="both"/>
      </w:pPr>
      <w:r>
        <w:rPr>
          <w:rFonts w:ascii="Times New Roman"/>
          <w:b w:val="false"/>
          <w:i w:val="false"/>
          <w:color w:val="000000"/>
          <w:sz w:val="28"/>
        </w:rPr>
        <w:t>
       Түркістан облысының сәулет және қала құрылысы басқармасының "Сәулеттік бюро"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