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e28d3" w14:textId="75e28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әкімдігінің 2023 жылғы 2 маусымдағы № 111 Түркістан облысы әкімі аппараты мен жергілікті бюджеттен қаржыландырылатын облыстық атқарушы органдардың "Б" корпусы мемлекеттік әкімшілік қызметшілерінің қызметін бағалаудың әдістемесін бекіту туралы" қаулысына өзгерістер енгізу туралы</w:t>
      </w:r>
    </w:p>
    <w:p>
      <w:pPr>
        <w:spacing w:after="0"/>
        <w:ind w:left="0"/>
        <w:jc w:val="both"/>
      </w:pPr>
      <w:r>
        <w:rPr>
          <w:rFonts w:ascii="Times New Roman"/>
          <w:b w:val="false"/>
          <w:i w:val="false"/>
          <w:color w:val="000000"/>
          <w:sz w:val="28"/>
        </w:rPr>
        <w:t>Түркістан облысы әкiмдiгiнiң 2024 жылғы 3 қаңтардағы № 2 қаулысы</w:t>
      </w:r>
    </w:p>
    <w:p>
      <w:pPr>
        <w:spacing w:after="0"/>
        <w:ind w:left="0"/>
        <w:jc w:val="both"/>
      </w:pPr>
      <w:bookmarkStart w:name="z1" w:id="0"/>
      <w:r>
        <w:rPr>
          <w:rFonts w:ascii="Times New Roman"/>
          <w:b w:val="false"/>
          <w:i w:val="false"/>
          <w:color w:val="000000"/>
          <w:sz w:val="28"/>
        </w:rPr>
        <w:t>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1."Түркістан облысы әкімі аппараты мен жергілікті бюджеттен қаржыландырылатын облыстық атқарушы органдардың "Б" корпусы мемлекеттік әкімшілік қызметшілерінің қызметін бағалаудың әдістемесін бекіту туралы" Түркістан облысы әкімдігінің 2023 жылғы 2 маусымдағы № 111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5-тармағының</w:t>
      </w:r>
      <w:r>
        <w:rPr>
          <w:rFonts w:ascii="Times New Roman"/>
          <w:b w:val="false"/>
          <w:i w:val="false"/>
          <w:color w:val="000000"/>
          <w:sz w:val="28"/>
        </w:rPr>
        <w:t xml:space="preserve"> екінші абзацы алынып тасталсын;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xml:space="preserve"> алынып тасталсын;</w:t>
      </w:r>
    </w:p>
    <w:bookmarkStart w:name="z6" w:id="4"/>
    <w:p>
      <w:pPr>
        <w:spacing w:after="0"/>
        <w:ind w:left="0"/>
        <w:jc w:val="both"/>
      </w:pPr>
      <w:r>
        <w:rPr>
          <w:rFonts w:ascii="Times New Roman"/>
          <w:b w:val="false"/>
          <w:i w:val="false"/>
          <w:color w:val="000000"/>
          <w:sz w:val="28"/>
        </w:rPr>
        <w:t xml:space="preserve">
      Түркістан облысы әкімі аппараты мен жергілікті бюджеттен қаржыландырылатын облыстық атқарушы органдардың "Б" корпусы мемлекеттік әкімшілік қызметшілерінің қызметін бағалау әдістемесінің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 қосымшалары</w:t>
      </w:r>
      <w:r>
        <w:rPr>
          <w:rFonts w:ascii="Times New Roman"/>
          <w:b w:val="false"/>
          <w:i w:val="false"/>
          <w:color w:val="000000"/>
          <w:sz w:val="28"/>
        </w:rPr>
        <w:t xml:space="preserve"> алынып тасталсын.</w:t>
      </w:r>
    </w:p>
    <w:bookmarkEnd w:id="4"/>
    <w:bookmarkStart w:name="z7" w:id="5"/>
    <w:p>
      <w:pPr>
        <w:spacing w:after="0"/>
        <w:ind w:left="0"/>
        <w:jc w:val="both"/>
      </w:pPr>
      <w:r>
        <w:rPr>
          <w:rFonts w:ascii="Times New Roman"/>
          <w:b w:val="false"/>
          <w:i w:val="false"/>
          <w:color w:val="000000"/>
          <w:sz w:val="28"/>
        </w:rPr>
        <w:t>
      2. "Түркістан облысы әкімі аппараты" мемлекеттік мекемесі:</w:t>
      </w:r>
    </w:p>
    <w:bookmarkEnd w:id="5"/>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орналастырылуын қамтамасыз етсін.</w:t>
      </w:r>
    </w:p>
    <w:bookmarkStart w:name="z8" w:id="6"/>
    <w:p>
      <w:pPr>
        <w:spacing w:after="0"/>
        <w:ind w:left="0"/>
        <w:jc w:val="both"/>
      </w:pPr>
      <w:r>
        <w:rPr>
          <w:rFonts w:ascii="Times New Roman"/>
          <w:b w:val="false"/>
          <w:i w:val="false"/>
          <w:color w:val="000000"/>
          <w:sz w:val="28"/>
        </w:rPr>
        <w:t>
      3. Осы қаулының орындалуын бақылау облыс әкімі аппараты басшысының міндетін атқарушы Д.Б. Бектұрғановқа жүктелсін.</w:t>
      </w:r>
    </w:p>
    <w:bookmarkEnd w:id="6"/>
    <w:bookmarkStart w:name="z9" w:id="7"/>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