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6b7a" w14:textId="2136b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2024 жылғы 30 қыркүйектегі № 109-VIII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 бабының 3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Мақат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Мақат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Шанғалаев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қыркүйектегі № 109-VIII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Мақат ауданы бойынша коммуналдық қалдықтардың түзілу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 жинақтау объектісі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норма,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 иелері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питомниктер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кеңселер, кеңселер, сбербанктер,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санаторийлер, өзге де емдеу-алдыналу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басқа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кафелер,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өнеркәсіптік дүкендер,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сауда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сауда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сауда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науалар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сауда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базалар, азық-түлік тауарларының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үй: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сауда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Станса, вокзалдар, автовокзалдар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жолдардын сметалары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сауда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автокөлік жуу орындары, жанар май құю бекеттері,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сұлулық салондары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жуу, құрғақ тазалау, тұрмыстық техниканы жөндеу,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 шеберханалар, аяқ киім жөндеу,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жөндеу және қызметтер (кілттер жасау және т. б.)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бұқаралық іс-шараларды ұйымдастыратын заңды тұлғалар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