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ba8" w14:textId="2fc5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2024 жылғы 2 сәуірдегі № 13 шешімі. Күші жойылды - Атырау облысы Құрманғазы ауданы әкімінің 2024 жылғы 1 шілдедегі № 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әкімінің 01.07.2024 № </w:t>
      </w:r>
      <w:r>
        <w:rPr>
          <w:rFonts w:ascii="Times New Roman"/>
          <w:b w:val="false"/>
          <w:i w:val="false"/>
          <w:color w:val="ff0000"/>
          <w:sz w:val="28"/>
        </w:rPr>
        <w:t>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