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8b7a" w14:textId="5148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20 қыркүйектегі № 23-4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174 415 732,3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171 164 108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136 789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2 908 340,3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1 352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178 859 916,3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9 373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- 4 453 557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4 453 557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23-4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174 415 732,3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170 734 594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178 859 916,3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