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c956" w14:textId="839c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"Karabatan Utility Solutions" жауапкершілігі шектеулі серіктестігінің жер учаскесіне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қаласы әкімдігінің 2024 жылғы 5 шілдедегі № 1534 қаулысы. Күші жойылды - Атырау облысы Атырау қаласы әкімдігінің 2024 жылғы 25 қыркүйектегі № 2198 қаулысымен</w:t>
      </w:r>
    </w:p>
    <w:p>
      <w:pPr>
        <w:spacing w:after="0"/>
        <w:ind w:left="0"/>
        <w:jc w:val="both"/>
      </w:pPr>
      <w:r>
        <w:rPr>
          <w:rFonts w:ascii="Times New Roman"/>
          <w:b w:val="false"/>
          <w:i w:val="false"/>
          <w:color w:val="ff0000"/>
          <w:sz w:val="28"/>
        </w:rPr>
        <w:t xml:space="preserve">
      Ескерту. Күші жойылды - Атырау облысы Атырау қаласы әкімдігінің 25.09.2024 № </w:t>
      </w:r>
      <w:r>
        <w:rPr>
          <w:rFonts w:ascii="Times New Roman"/>
          <w:b w:val="false"/>
          <w:i w:val="false"/>
          <w:color w:val="ff0000"/>
          <w:sz w:val="28"/>
        </w:rPr>
        <w:t>2198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Жер кодексінің 18-бабы </w:t>
      </w:r>
      <w:r>
        <w:rPr>
          <w:rFonts w:ascii="Times New Roman"/>
          <w:b w:val="false"/>
          <w:i w:val="false"/>
          <w:color w:val="000000"/>
          <w:sz w:val="28"/>
        </w:rPr>
        <w:t>5-1-тармақшасына</w:t>
      </w:r>
      <w:r>
        <w:rPr>
          <w:rFonts w:ascii="Times New Roman"/>
          <w:b w:val="false"/>
          <w:i w:val="false"/>
          <w:color w:val="000000"/>
          <w:sz w:val="28"/>
        </w:rPr>
        <w:t xml:space="preserve"> және 69-бабы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Атырау қаласы әкімдігі ҚАУЛЫ ЕТЕДІ:</w:t>
      </w:r>
    </w:p>
    <w:bookmarkEnd w:id="0"/>
    <w:bookmarkStart w:name="z5" w:id="1"/>
    <w:p>
      <w:pPr>
        <w:spacing w:after="0"/>
        <w:ind w:left="0"/>
        <w:jc w:val="both"/>
      </w:pPr>
      <w:r>
        <w:rPr>
          <w:rFonts w:ascii="Times New Roman"/>
          <w:b w:val="false"/>
          <w:i w:val="false"/>
          <w:color w:val="000000"/>
          <w:sz w:val="28"/>
        </w:rPr>
        <w:t>
      1. "Karabatan Utility Solutions" жауапкершілігі шектеулі серіктестігіне (110740016162) сыртқы су құбырын жүргізу үшін берілген қосымшаға сай (14 жер учаскесі) жер пайдаланушылардан және меншік иелерінен жер учаскелерін алып қоймастан, Атырау қаласы аумағынан, Астрахань – Маңғышлақ магистралды су құбырынан бастап "Karabatan Utility Solutions" жауапкершілігі шектеулі серіктестігінің территориясына дейін жалпы көлемі 84,3847 гектар жер учаскесіне 49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қала әкімінің орынбасары С.Нсанбаевқа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әкімдігінің</w:t>
            </w:r>
            <w:r>
              <w:br/>
            </w:r>
            <w:r>
              <w:rPr>
                <w:rFonts w:ascii="Times New Roman"/>
                <w:b w:val="false"/>
                <w:i w:val="false"/>
                <w:color w:val="000000"/>
                <w:sz w:val="20"/>
              </w:rPr>
              <w:t>2024 жылғы 5 шілдедегі</w:t>
            </w:r>
            <w:r>
              <w:br/>
            </w:r>
            <w:r>
              <w:rPr>
                <w:rFonts w:ascii="Times New Roman"/>
                <w:b w:val="false"/>
                <w:i w:val="false"/>
                <w:color w:val="000000"/>
                <w:sz w:val="20"/>
              </w:rPr>
              <w:t>№ 1534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"Karabatan Utility Solutions" жауапкершілігі шектеулі серіктестігінің жер учаскесіне қауымдық сервитут белгілеуде жер пайдаланушылар мен жер учаскесінің меншік иелерінің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Новокирпичное ауылы, №8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04-066-060-4578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Табиғи ресурстар және табиғат пайдалануды реттеу басқармасының "Атырау орман және жануарлар дүниесін қорғау жөніндегі мекеме"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04-066-050-3306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әкімдігі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тас жолы бойы, Қарабатан станциясы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04-066-050-3166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"Атырау аудандық пайдалану бөлімі"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 Доссор тас жолынан "Қарабатан" оқу полигонына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04-066-050-4210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Муханбидьярова Эльмира Байжановна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Жұлдыз – 3 тұрғын үй алабы, Қалжан Мұхамбетов көшесі, №4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04-066-060-3307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 Каспиан Оперейтинг Компани Н.В."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жерінен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04-066-060-4166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("Казахстан Петрокемикал Индастриз Инк.")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тас жолы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04-066-050-4218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("Казахстан Петрокемикал Индастриз Инк.")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тас жолы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04-066-071-174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 – химия технопаркі" арнайы экономикалық аймағы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тас жолы, №301/1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04-066-050-3543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 – химия технопаркі" арнайы экономикалық аймағы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тас жолы, №301/12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04-066-050-3548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 – химия технопаркі" арнайы экономикалық аймағы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тас жолы, №301/31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04-066-050-3529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"Ұлттық индустриялық мұнай – химия технопаркі" арнайы экономикалық аймағы акционерлік қоғамы</w:t>
            </w:r>
          </w:p>
          <w:bookmarkEnd w:id="5"/>
          <w:p>
            <w:pPr>
              <w:spacing w:after="20"/>
              <w:ind w:left="20"/>
              <w:jc w:val="both"/>
            </w:pPr>
            <w:r>
              <w:rPr>
                <w:rFonts w:ascii="Times New Roman"/>
                <w:b w:val="false"/>
                <w:i w:val="false"/>
                <w:color w:val="000000"/>
                <w:sz w:val="20"/>
              </w:rPr>
              <w:t>
"GAZenergy" (ГАЗенерджи)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тас жолы, №301/9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04-066-050-3535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 – химия технопаркі" арнайы экономикалық аймағы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тас жолы, №301/27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04-066-050-3522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 – химия технопаркі" арнайы экономикалық аймағы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тас жолы, №301/29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04-066-050-3526</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Атырау қаласының жер қатынастары, </w:t>
            </w:r>
          </w:p>
          <w:p>
            <w:pPr>
              <w:spacing w:after="20"/>
              <w:ind w:left="20"/>
              <w:jc w:val="both"/>
            </w:pPr>
          </w:p>
          <w:p>
            <w:pPr>
              <w:spacing w:after="20"/>
              <w:ind w:left="20"/>
              <w:jc w:val="both"/>
            </w:pPr>
            <w:r>
              <w:rPr>
                <w:rFonts w:ascii="Times New Roman"/>
                <w:b w:val="false"/>
                <w:i/>
                <w:color w:val="000000"/>
                <w:sz w:val="20"/>
              </w:rPr>
              <w:t>сәулет және қалақұрылысы</w:t>
            </w:r>
          </w:p>
          <w:p>
            <w:pPr>
              <w:spacing w:after="0"/>
              <w:ind w:left="0"/>
              <w:jc w:val="left"/>
            </w:pPr>
          </w:p>
          <w:p>
            <w:pPr>
              <w:spacing w:after="20"/>
              <w:ind w:left="20"/>
              <w:jc w:val="both"/>
            </w:pPr>
            <w:r>
              <w:rPr>
                <w:rFonts w:ascii="Times New Roman"/>
                <w:b w:val="false"/>
                <w:i/>
                <w:color w:val="000000"/>
                <w:sz w:val="20"/>
              </w:rPr>
              <w:t>бөлімінің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Жумагалиев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