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b6f9" w14:textId="400b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жылдың төртінші тоқсанына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22 қазандағы № 230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жылдың төртінші тоқсанына арналған әлеуметтік маңызы бар азық-түлік тауарларына бөлшек сауда бағаларының шекті мәндері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жылдың төртінші тоқсанына арналған әлеуметтік маңызы бар азық-түлік тауарларына бөлшек сауда бағаларының шекті мәндері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 ондық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 – 9%,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