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f285" w14:textId="d29f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жылдың екінші тоқсанына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25 сәуірдегі № 91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2024 жылдың екінші тоқсанына арналған әлеуметтік маңызы бар азық-түлік тауарларына бөлшек сауда бағаларының шекті мәндері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жылдың екінші тоқсанына арналған әлеуметтік маңызы бар азық-түлік тауарларына бөлшек сауда бағаларының шекті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Аққант - құмшекер,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 ондық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 – 9%,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