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9566" w14:textId="224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Городецк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26/12 шешімі. Күші жойылды - Солтүстік Қазақстан облысы Шал ақын ауданы мәслихатының 2025 жылғы 8 мамырдағы № 30/4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Городецк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157 411 мың теңге:</w:t>
      </w:r>
    </w:p>
    <w:bookmarkEnd w:id="3"/>
    <w:p>
      <w:pPr>
        <w:spacing w:after="0"/>
        <w:ind w:left="0"/>
        <w:jc w:val="both"/>
      </w:pPr>
      <w:r>
        <w:rPr>
          <w:rFonts w:ascii="Times New Roman"/>
          <w:b w:val="false"/>
          <w:i w:val="false"/>
          <w:color w:val="000000"/>
          <w:sz w:val="28"/>
        </w:rPr>
        <w:t>
      салықтық түсімдер – 10 373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147 038 мың теңге;</w:t>
      </w:r>
    </w:p>
    <w:p>
      <w:pPr>
        <w:spacing w:after="0"/>
        <w:ind w:left="0"/>
        <w:jc w:val="both"/>
      </w:pPr>
      <w:r>
        <w:rPr>
          <w:rFonts w:ascii="Times New Roman"/>
          <w:b w:val="false"/>
          <w:i w:val="false"/>
          <w:color w:val="000000"/>
          <w:sz w:val="28"/>
        </w:rPr>
        <w:t>
      2) шығындар – 157 911,4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-500,4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500,4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500,4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28.02.2025 </w:t>
      </w:r>
      <w:r>
        <w:rPr>
          <w:rFonts w:ascii="Times New Roman"/>
          <w:b w:val="false"/>
          <w:i w:val="false"/>
          <w:color w:val="000000"/>
          <w:sz w:val="28"/>
        </w:rPr>
        <w:t>№ 28/8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2. 2025 жылға арналған Городецк ауылдық округінің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 </w:t>
      </w:r>
    </w:p>
    <w:bookmarkEnd w:id="4"/>
    <w:bookmarkStart w:name="z25" w:id="5"/>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5"/>
    <w:bookmarkStart w:name="z26" w:id="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6"/>
    <w:bookmarkStart w:name="z27" w:id="7"/>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7"/>
    <w:bookmarkStart w:name="z28" w:id="8"/>
    <w:p>
      <w:pPr>
        <w:spacing w:after="0"/>
        <w:ind w:left="0"/>
        <w:jc w:val="both"/>
      </w:pPr>
      <w:r>
        <w:rPr>
          <w:rFonts w:ascii="Times New Roman"/>
          <w:b w:val="false"/>
          <w:i w:val="false"/>
          <w:color w:val="000000"/>
          <w:sz w:val="28"/>
        </w:rPr>
        <w:t>
      2) Городецк ауылдық округінің аумағындағы осы салықты салу объектілері бойынша жеке тұлғалардың мүлкіне салынатын салықтан;</w:t>
      </w:r>
    </w:p>
    <w:bookmarkEnd w:id="8"/>
    <w:bookmarkStart w:name="z29" w:id="9"/>
    <w:p>
      <w:pPr>
        <w:spacing w:after="0"/>
        <w:ind w:left="0"/>
        <w:jc w:val="both"/>
      </w:pPr>
      <w:r>
        <w:rPr>
          <w:rFonts w:ascii="Times New Roman"/>
          <w:b w:val="false"/>
          <w:i w:val="false"/>
          <w:color w:val="000000"/>
          <w:sz w:val="28"/>
        </w:rPr>
        <w:t>
      3) Городецк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9"/>
    <w:bookmarkStart w:name="z30" w:id="10"/>
    <w:p>
      <w:pPr>
        <w:spacing w:after="0"/>
        <w:ind w:left="0"/>
        <w:jc w:val="both"/>
      </w:pPr>
      <w:r>
        <w:rPr>
          <w:rFonts w:ascii="Times New Roman"/>
          <w:b w:val="false"/>
          <w:i w:val="false"/>
          <w:color w:val="000000"/>
          <w:sz w:val="28"/>
        </w:rPr>
        <w:t>
      4) мыналардан:</w:t>
      </w:r>
    </w:p>
    <w:bookmarkEnd w:id="10"/>
    <w:bookmarkStart w:name="z31" w:id="11"/>
    <w:p>
      <w:pPr>
        <w:spacing w:after="0"/>
        <w:ind w:left="0"/>
        <w:jc w:val="both"/>
      </w:pPr>
      <w:r>
        <w:rPr>
          <w:rFonts w:ascii="Times New Roman"/>
          <w:b w:val="false"/>
          <w:i w:val="false"/>
          <w:color w:val="000000"/>
          <w:sz w:val="28"/>
        </w:rPr>
        <w:t>
      тұрғылықты жері Городецк ауылдық округінің аумағындағы жеке тұлғалардан;</w:t>
      </w:r>
    </w:p>
    <w:bookmarkEnd w:id="11"/>
    <w:bookmarkStart w:name="z32" w:id="12"/>
    <w:p>
      <w:pPr>
        <w:spacing w:after="0"/>
        <w:ind w:left="0"/>
        <w:jc w:val="both"/>
      </w:pPr>
      <w:r>
        <w:rPr>
          <w:rFonts w:ascii="Times New Roman"/>
          <w:b w:val="false"/>
          <w:i w:val="false"/>
          <w:color w:val="000000"/>
          <w:sz w:val="28"/>
        </w:rPr>
        <w:t>
      өздерінің құрылтай құжаттарында көрсетілетін тұрған жері Городецк ауылдық округінің аумағында орналасқан заңды тұлғалардан алынатын көлік құралдары салығынан;</w:t>
      </w:r>
    </w:p>
    <w:bookmarkEnd w:id="12"/>
    <w:bookmarkStart w:name="z33" w:id="13"/>
    <w:p>
      <w:pPr>
        <w:spacing w:after="0"/>
        <w:ind w:left="0"/>
        <w:jc w:val="both"/>
      </w:pPr>
      <w:r>
        <w:rPr>
          <w:rFonts w:ascii="Times New Roman"/>
          <w:b w:val="false"/>
          <w:i w:val="false"/>
          <w:color w:val="000000"/>
          <w:sz w:val="28"/>
        </w:rPr>
        <w:t>
      5) бірыңғай жер салығынан;</w:t>
      </w:r>
    </w:p>
    <w:bookmarkEnd w:id="13"/>
    <w:bookmarkStart w:name="z34" w:id="14"/>
    <w:p>
      <w:pPr>
        <w:spacing w:after="0"/>
        <w:ind w:left="0"/>
        <w:jc w:val="both"/>
      </w:pPr>
      <w:r>
        <w:rPr>
          <w:rFonts w:ascii="Times New Roman"/>
          <w:b w:val="false"/>
          <w:i w:val="false"/>
          <w:color w:val="000000"/>
          <w:sz w:val="28"/>
        </w:rPr>
        <w:t>
      6) жер учаскелерін пайдаланғаны үшін төлемақыдан.</w:t>
      </w:r>
    </w:p>
    <w:bookmarkEnd w:id="14"/>
    <w:bookmarkStart w:name="z35" w:id="15"/>
    <w:p>
      <w:pPr>
        <w:spacing w:after="0"/>
        <w:ind w:left="0"/>
        <w:jc w:val="both"/>
      </w:pPr>
      <w:r>
        <w:rPr>
          <w:rFonts w:ascii="Times New Roman"/>
          <w:b w:val="false"/>
          <w:i w:val="false"/>
          <w:color w:val="000000"/>
          <w:sz w:val="28"/>
        </w:rPr>
        <w:t>
      3. 2025 жылға арналған Городецк ауылдық округінің бюджетіне аудандық бюджеттен берілетін бюджеттік субвенция 135 996 мың теңге сомасында белгіленсін.</w:t>
      </w:r>
    </w:p>
    <w:bookmarkEnd w:id="15"/>
    <w:bookmarkStart w:name="z36" w:id="16"/>
    <w:p>
      <w:pPr>
        <w:spacing w:after="0"/>
        <w:ind w:left="0"/>
        <w:jc w:val="both"/>
      </w:pPr>
      <w:r>
        <w:rPr>
          <w:rFonts w:ascii="Times New Roman"/>
          <w:b w:val="false"/>
          <w:i w:val="false"/>
          <w:color w:val="000000"/>
          <w:sz w:val="28"/>
        </w:rPr>
        <w:t>
      4. 2025 жылға арналған Городецк ауылдық округінің бюджетіне республикалық, облыстық және аудандық бюджеттен нысаналы трансферттер түсімі ескерілсін.</w:t>
      </w:r>
    </w:p>
    <w:bookmarkEnd w:id="16"/>
    <w:bookmarkStart w:name="z37" w:id="17"/>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Городецк ауылдық округінің бюджетін бекіту туралы" Шал ақын ауданы мәслихатының шешімін іске асыру туралы" Солтүстік Қазақстан облысы Шал ақын ауданы Городецк ауылдық округі әкімінің шешімімен айқындалады.</w:t>
      </w:r>
    </w:p>
    <w:bookmarkEnd w:id="17"/>
    <w:bookmarkStart w:name="z38" w:id="18"/>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19"/>
    <w:p>
      <w:pPr>
        <w:spacing w:after="0"/>
        <w:ind w:left="0"/>
        <w:jc w:val="left"/>
      </w:pPr>
      <w:r>
        <w:rPr>
          <w:rFonts w:ascii="Times New Roman"/>
          <w:b/>
          <w:i w:val="false"/>
          <w:color w:val="000000"/>
        </w:rPr>
        <w:t xml:space="preserve"> 2025 жылға арналған Шал ақын ауданы Городецк ауылдық округінің бюджеті</w:t>
      </w:r>
    </w:p>
    <w:bookmarkEnd w:id="1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28.02.2025 </w:t>
      </w:r>
      <w:r>
        <w:rPr>
          <w:rFonts w:ascii="Times New Roman"/>
          <w:b w:val="false"/>
          <w:i w:val="false"/>
          <w:color w:val="ff0000"/>
          <w:sz w:val="28"/>
        </w:rPr>
        <w:t>№ 28/8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20"/>
    <w:p>
      <w:pPr>
        <w:spacing w:after="0"/>
        <w:ind w:left="0"/>
        <w:jc w:val="left"/>
      </w:pPr>
      <w:r>
        <w:rPr>
          <w:rFonts w:ascii="Times New Roman"/>
          <w:b/>
          <w:i w:val="false"/>
          <w:color w:val="000000"/>
        </w:rPr>
        <w:t xml:space="preserve"> 2026 жылға арналған Шал ақын ауданы Городецк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21"/>
    <w:p>
      <w:pPr>
        <w:spacing w:after="0"/>
        <w:ind w:left="0"/>
        <w:jc w:val="left"/>
      </w:pPr>
      <w:r>
        <w:rPr>
          <w:rFonts w:ascii="Times New Roman"/>
          <w:b/>
          <w:i w:val="false"/>
          <w:color w:val="000000"/>
        </w:rPr>
        <w:t xml:space="preserve"> 2027 жылға арналған Шал ақын ауданы Городецк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