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14ee" w14:textId="03b1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2024-2025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14 ақпандағы № 6-14 с шешімі. Күші жойылды – Солтүстік Қазақстан облысы Уәлиханов ауданы мәслихатының 2024 жылғы 13 қарашадағы № 3-23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мәслихатының 13.11.2024 </w:t>
      </w:r>
      <w:r>
        <w:rPr>
          <w:rFonts w:ascii="Times New Roman"/>
          <w:b w:val="false"/>
          <w:i w:val="false"/>
          <w:color w:val="ff0000"/>
          <w:sz w:val="28"/>
        </w:rPr>
        <w:t>№ 3-23 с</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Уәлиханов ауданындық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бойынша 2024-2025 жылдарға арналған жайылымдарды басқару және оларды пайдалану жөніндегі қоса берілген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с шешімімен бекітілген</w:t>
            </w:r>
          </w:p>
        </w:tc>
      </w:tr>
    </w:tbl>
    <w:bookmarkStart w:name="z11" w:id="3"/>
    <w:p>
      <w:pPr>
        <w:spacing w:after="0"/>
        <w:ind w:left="0"/>
        <w:jc w:val="left"/>
      </w:pPr>
      <w:r>
        <w:rPr>
          <w:rFonts w:ascii="Times New Roman"/>
          <w:b/>
          <w:i w:val="false"/>
          <w:color w:val="000000"/>
        </w:rPr>
        <w:t xml:space="preserve"> Солтүстік Қазақстан облысы Уәлиханов ауданы бойынша 2024-2025 жылдарға арналған жайылымдарды басқару және оларды пайдалану жөніндегі жоспары</w:t>
      </w:r>
    </w:p>
    <w:bookmarkEnd w:id="3"/>
    <w:bookmarkStart w:name="z12" w:id="4"/>
    <w:p>
      <w:pPr>
        <w:spacing w:after="0"/>
        <w:ind w:left="0"/>
        <w:jc w:val="both"/>
      </w:pPr>
      <w:r>
        <w:rPr>
          <w:rFonts w:ascii="Times New Roman"/>
          <w:b w:val="false"/>
          <w:i w:val="false"/>
          <w:color w:val="000000"/>
          <w:sz w:val="28"/>
        </w:rPr>
        <w:t>
      Солтүстік Қазақстан Уәлиханов ауданы бойынша 2024-2025 жылдарға арналған жайылымдарды басқару және оларды пайдалану жөніндегі жоспар (бұдан әрі - Жоспар) Қазақстан Республикасының 2020 жылғы 20 ақпандағы "Жайылымдар туралы". Бұл Жоспар жайылымдарды ұтымды пайдалануды, жемшөпке қажеттілікті тұрақты қамтамасыз етуді және жайылымдардың деградация процестерінің алдын алуды қамтамасыз етеді.</w:t>
      </w:r>
    </w:p>
    <w:bookmarkEnd w:id="4"/>
    <w:bookmarkStart w:name="z13" w:id="5"/>
    <w:p>
      <w:pPr>
        <w:spacing w:after="0"/>
        <w:ind w:left="0"/>
        <w:jc w:val="both"/>
      </w:pPr>
      <w:r>
        <w:rPr>
          <w:rFonts w:ascii="Times New Roman"/>
          <w:b w:val="false"/>
          <w:i w:val="false"/>
          <w:color w:val="000000"/>
          <w:sz w:val="28"/>
        </w:rPr>
        <w:t>
      Жоспар мазмұны:</w:t>
      </w:r>
    </w:p>
    <w:bookmarkEnd w:id="5"/>
    <w:bookmarkStart w:name="z14" w:id="6"/>
    <w:p>
      <w:pPr>
        <w:spacing w:after="0"/>
        <w:ind w:left="0"/>
        <w:jc w:val="both"/>
      </w:pPr>
      <w:r>
        <w:rPr>
          <w:rFonts w:ascii="Times New Roman"/>
          <w:b w:val="false"/>
          <w:i w:val="false"/>
          <w:color w:val="000000"/>
          <w:sz w:val="28"/>
        </w:rPr>
        <w:t>
      1.Уәлиханов ауданының жер санаттары бойынша аумағы Солтүстік Қазақстан облысы Уәлиханов ауданы бойынша 2024-2025 жылдарға арналған жайылымдарды басқару және оларды пайдалану жөніндегі жоспардың 1-қосымшасында берілген.</w:t>
      </w:r>
    </w:p>
    <w:bookmarkEnd w:id="6"/>
    <w:bookmarkStart w:name="z15" w:id="7"/>
    <w:p>
      <w:pPr>
        <w:spacing w:after="0"/>
        <w:ind w:left="0"/>
        <w:jc w:val="both"/>
      </w:pPr>
      <w:r>
        <w:rPr>
          <w:rFonts w:ascii="Times New Roman"/>
          <w:b w:val="false"/>
          <w:i w:val="false"/>
          <w:color w:val="000000"/>
          <w:sz w:val="28"/>
        </w:rPr>
        <w:t>
      2.Солтүстік Қазақстан облысы Уәлиханов ауданының ауылдық округтер мен елді мекендердің атаулары Солтүстік Қазақстан облысы Уәлиханов ауданы бойынша 2024-2025 жылдарға арналған жайылымдарды басқару және оларды пайдалану жөніндегі жоспардың 2-қосымшаға сәйкес берілген.</w:t>
      </w:r>
    </w:p>
    <w:bookmarkEnd w:id="7"/>
    <w:bookmarkStart w:name="z16" w:id="8"/>
    <w:p>
      <w:pPr>
        <w:spacing w:after="0"/>
        <w:ind w:left="0"/>
        <w:jc w:val="both"/>
      </w:pPr>
      <w:r>
        <w:rPr>
          <w:rFonts w:ascii="Times New Roman"/>
          <w:b w:val="false"/>
          <w:i w:val="false"/>
          <w:color w:val="000000"/>
          <w:sz w:val="28"/>
        </w:rPr>
        <w:t>
      3.Ауылдық округтер, ауыл шаруашылығы құралымдарының иелері бөлінісінде және халықтың жеке аулаларындағы ауыл шаруашылығы жануарлардың мал басының саны туралы деректер Солтүстік Қазақстан облысы Уәлиханов ауданы бойынша 2024-2025 жылдарға арналған жайылымдарды басқару және оларды пайдалану жөніндегі жоспардың 3-қосымшасында көрсетілген.</w:t>
      </w:r>
    </w:p>
    <w:bookmarkEnd w:id="8"/>
    <w:bookmarkStart w:name="z17" w:id="9"/>
    <w:p>
      <w:pPr>
        <w:spacing w:after="0"/>
        <w:ind w:left="0"/>
        <w:jc w:val="both"/>
      </w:pPr>
      <w:r>
        <w:rPr>
          <w:rFonts w:ascii="Times New Roman"/>
          <w:b w:val="false"/>
          <w:i w:val="false"/>
          <w:color w:val="000000"/>
          <w:sz w:val="28"/>
        </w:rPr>
        <w:t>
      4.Ауылдық округтер бөлінісінде ауыл шаруашылығы жануарлардың түрлері бойынша қалыптастырылған үйірлердің, отарлардың, табындардың саны Солтүстік Қазақстан облысы Уәлиханов ауданы бойынша 2024-2025 жылдарға арналған жайылымдарды басқару және оларды пайдалану жөніндегі жоспардың 4-қосымшасында көрсетілген.</w:t>
      </w:r>
    </w:p>
    <w:bookmarkEnd w:id="9"/>
    <w:bookmarkStart w:name="z18" w:id="10"/>
    <w:p>
      <w:pPr>
        <w:spacing w:after="0"/>
        <w:ind w:left="0"/>
        <w:jc w:val="both"/>
      </w:pPr>
      <w:r>
        <w:rPr>
          <w:rFonts w:ascii="Times New Roman"/>
          <w:b w:val="false"/>
          <w:i w:val="false"/>
          <w:color w:val="000000"/>
          <w:sz w:val="28"/>
        </w:rPr>
        <w:t>
      5.Ауыл шаруашылығы жануарларын жаю мен олардың қозғалуының маусымдық бағыттарын белгілейтін жайылымдарды пайдалану жөніндегі күнтізбелік кестесі Солтүстік Қазақстан облысы Уәлиханов ауданы бойынша 2024-2025 жылдарға арналған жайылымдарды басқару және оларды пайдалану жөніндегі жоспардың 5-қосымшасында көрсетілген.</w:t>
      </w:r>
    </w:p>
    <w:bookmarkEnd w:id="10"/>
    <w:bookmarkStart w:name="z19" w:id="11"/>
    <w:p>
      <w:pPr>
        <w:spacing w:after="0"/>
        <w:ind w:left="0"/>
        <w:jc w:val="both"/>
      </w:pPr>
      <w:r>
        <w:rPr>
          <w:rFonts w:ascii="Times New Roman"/>
          <w:b w:val="false"/>
          <w:i w:val="false"/>
          <w:color w:val="000000"/>
          <w:sz w:val="28"/>
        </w:rPr>
        <w:t>
      6.Уәлиханов ауданы аумағындағы ветеринариялық-санитариялық объектілер туралы мәліметтер Солтүстік Қазақстан облысы Уәлиханов ауданы бойынша 2024-2025 жылдарға арналған жайылымдарды басқару және оларды пайдалану жөніндегі жоспардың 6-қосымшасында берілген.</w:t>
      </w:r>
    </w:p>
    <w:bookmarkEnd w:id="11"/>
    <w:bookmarkStart w:name="z20" w:id="12"/>
    <w:p>
      <w:pPr>
        <w:spacing w:after="0"/>
        <w:ind w:left="0"/>
        <w:jc w:val="both"/>
      </w:pPr>
      <w:r>
        <w:rPr>
          <w:rFonts w:ascii="Times New Roman"/>
          <w:b w:val="false"/>
          <w:i w:val="false"/>
          <w:color w:val="000000"/>
          <w:sz w:val="28"/>
        </w:rPr>
        <w:t>
      7.Ауыл шаруашылығы жануарларының мал басын орналастыру үшін жайлымдарды қайта бөлу схемасы Солтүстік Қазақстан облысы Уәлиханов ауданы бойынша 2024-2025 жылдарға арналған жайылымдарды басқару және оларды пайдалану жөніндегі жоспардың 7-қосымшасында берілген.</w:t>
      </w:r>
    </w:p>
    <w:bookmarkEnd w:id="12"/>
    <w:bookmarkStart w:name="z21" w:id="13"/>
    <w:p>
      <w:pPr>
        <w:spacing w:after="0"/>
        <w:ind w:left="0"/>
        <w:jc w:val="both"/>
      </w:pPr>
      <w:r>
        <w:rPr>
          <w:rFonts w:ascii="Times New Roman"/>
          <w:b w:val="false"/>
          <w:i w:val="false"/>
          <w:color w:val="000000"/>
          <w:sz w:val="28"/>
        </w:rPr>
        <w:t>
      8.Құқық куәландыратын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Солтүстік Қазақстан облысы Уәлиханов ауданы бойынша 2024-2025 жылдарға арналған жайылымдарды басқару және оларды пайдалану жөніндегі жоспардың 8-қосымшасында көрсетілген.</w:t>
      </w:r>
    </w:p>
    <w:bookmarkEnd w:id="13"/>
    <w:bookmarkStart w:name="z22" w:id="14"/>
    <w:p>
      <w:pPr>
        <w:spacing w:after="0"/>
        <w:ind w:left="0"/>
        <w:jc w:val="both"/>
      </w:pPr>
      <w:r>
        <w:rPr>
          <w:rFonts w:ascii="Times New Roman"/>
          <w:b w:val="false"/>
          <w:i w:val="false"/>
          <w:color w:val="000000"/>
          <w:sz w:val="28"/>
        </w:rPr>
        <w:t>
      9.Жайылым айналымдарының қолайлы схемасы Солтүстік Қазақстан облысы Уәлиханов ауданы бойынша 2024-2025 жылдарға арналған жайылымдарды басқару және оларды пайдалану жөніндегі жоспардың 9-қосымшасында берілген.</w:t>
      </w:r>
    </w:p>
    <w:bookmarkEnd w:id="14"/>
    <w:bookmarkStart w:name="z23" w:id="15"/>
    <w:p>
      <w:pPr>
        <w:spacing w:after="0"/>
        <w:ind w:left="0"/>
        <w:jc w:val="both"/>
      </w:pPr>
      <w:r>
        <w:rPr>
          <w:rFonts w:ascii="Times New Roman"/>
          <w:b w:val="false"/>
          <w:i w:val="false"/>
          <w:color w:val="000000"/>
          <w:sz w:val="28"/>
        </w:rPr>
        <w:t>
      10.Жайылымдардың, оның ішінде маусымдық жайылымдардың сыртқы және ішкі шекараларымен алаңдары, жайылымдық инфрақұрылым обьектілері белгіленген картасы Солтүстік Қазақстан облысы Уәлиханов ауданы бойынша 2024-2025 жылдарға арналған жайылымдарды басқару және оларды пайдалану жөніндегі жоспардың 10- қосымшаға сәйкес берілген.</w:t>
      </w:r>
    </w:p>
    <w:bookmarkEnd w:id="15"/>
    <w:bookmarkStart w:name="z24" w:id="16"/>
    <w:p>
      <w:pPr>
        <w:spacing w:after="0"/>
        <w:ind w:left="0"/>
        <w:jc w:val="both"/>
      </w:pPr>
      <w:r>
        <w:rPr>
          <w:rFonts w:ascii="Times New Roman"/>
          <w:b w:val="false"/>
          <w:i w:val="false"/>
          <w:color w:val="000000"/>
          <w:sz w:val="28"/>
        </w:rPr>
        <w:t>
      11.Су тұтыну нормасына сәйкес, жайылым пайдаланушылардың су көздеріне (көлдерге, өзендерге, тоғандарға, қазбаларға, суару немесе су арналарына, құбырлы немесе шахталы құдықтарға) қол жеткізу схемасы Солтүстік Қазақстан облысы Уәлиханов ауданы бойынша 2024-2025 жылдарға арналған жайылымдарды басқару және оларды пайдалану жөніндегі жоспардың 11-қосымшасында көрсетілген.</w:t>
      </w:r>
    </w:p>
    <w:bookmarkEnd w:id="16"/>
    <w:bookmarkStart w:name="z25" w:id="17"/>
    <w:p>
      <w:pPr>
        <w:spacing w:after="0"/>
        <w:ind w:left="0"/>
        <w:jc w:val="both"/>
      </w:pPr>
      <w:r>
        <w:rPr>
          <w:rFonts w:ascii="Times New Roman"/>
          <w:b w:val="false"/>
          <w:i w:val="false"/>
          <w:color w:val="000000"/>
          <w:sz w:val="28"/>
        </w:rPr>
        <w:t>
      12.Жайылымдары жоқ жеке және заңды тұлғалардың ауылшаруашылық жануарларын орналастыру үшін жайылымдарды қайта бөлу және оларды жайылымдарға көшіру схемасы Солтүстік Қазақстан облысы Уәлиханов ауданы бойынша 2024-2025 жылдарға арналған жайылымдарды басқару және оларды пайдалану жөніндегі жоспардың 12-қосымшасында берілген.</w:t>
      </w:r>
    </w:p>
    <w:bookmarkEnd w:id="17"/>
    <w:bookmarkStart w:name="z26" w:id="18"/>
    <w:p>
      <w:pPr>
        <w:spacing w:after="0"/>
        <w:ind w:left="0"/>
        <w:jc w:val="both"/>
      </w:pPr>
      <w:r>
        <w:rPr>
          <w:rFonts w:ascii="Times New Roman"/>
          <w:b w:val="false"/>
          <w:i w:val="false"/>
          <w:color w:val="000000"/>
          <w:sz w:val="28"/>
        </w:rPr>
        <w:t>
      13.Жеке және заңды тұлғалардың жайылымдармен қамтамасыз етілмеген ауыл шаруашылығы жануарларының мал басын шалғайдағы жайылымдарға орналастыру схемасы Солтүстік Қазақстан облысы Уәлиханов ауданы бойынша 2024-2025 жылдарға арналған жайылымдарды басқару және оларды пайдалану жөніндегі жоспардың 13-қосымшада берілген.</w:t>
      </w:r>
    </w:p>
    <w:bookmarkEnd w:id="18"/>
    <w:bookmarkStart w:name="z27" w:id="19"/>
    <w:p>
      <w:pPr>
        <w:spacing w:after="0"/>
        <w:ind w:left="0"/>
        <w:jc w:val="both"/>
      </w:pPr>
      <w:r>
        <w:rPr>
          <w:rFonts w:ascii="Times New Roman"/>
          <w:b w:val="false"/>
          <w:i w:val="false"/>
          <w:color w:val="000000"/>
          <w:sz w:val="28"/>
        </w:rPr>
        <w:t>
      14.Жергiлiктi жағдайлармен ерекшелiктерiне қарай жеке қосалқы шаруашылығындағы ауылшаруашылық жануарларын жаюға халықтың қажеттiлiгiн қамтамасыз ету үшiн қажеттi жайылымдардың сыртқы және iшкi шекараларымен аумақтарын көрсететiн картасы Солтүстік Қазақстан облысы Уәлиханов ауданы бойынша 2024-2025 жылдарға арналған жайылымдарды басқару және оларды пайдалану жөніндегі жоспардың 14-қосымшада берілген.</w:t>
      </w:r>
    </w:p>
    <w:bookmarkEnd w:id="19"/>
    <w:bookmarkStart w:name="z28" w:id="20"/>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20"/>
    <w:bookmarkStart w:name="z29" w:id="21"/>
    <w:p>
      <w:pPr>
        <w:spacing w:after="0"/>
        <w:ind w:left="0"/>
        <w:jc w:val="both"/>
      </w:pPr>
      <w:r>
        <w:rPr>
          <w:rFonts w:ascii="Times New Roman"/>
          <w:b w:val="false"/>
          <w:i w:val="false"/>
          <w:color w:val="000000"/>
          <w:sz w:val="28"/>
        </w:rPr>
        <w:t>
      Уәлиханов ауданы Солтүстік Қазақстан облысының оңтүстік-шығысында орналасқан, Солтүстік және солтүстік-шығысында Ресей Федерациясы Омбы облысының Одесское, Русско-Полянский және Павлоградский аудандарымен, шығысында - Павлодар облысымен, оңтүстүгінде және оңтүстік-шығысында - Акмола облысымен, батысында - Солтүстік Қазақстан облысының Ақжар ауданымен шектеседі. Аудан аумағы - 12876,62 шаршы шақырым.</w:t>
      </w:r>
    </w:p>
    <w:bookmarkEnd w:id="21"/>
    <w:bookmarkStart w:name="z30" w:id="22"/>
    <w:p>
      <w:pPr>
        <w:spacing w:after="0"/>
        <w:ind w:left="0"/>
        <w:jc w:val="both"/>
      </w:pPr>
      <w:r>
        <w:rPr>
          <w:rFonts w:ascii="Times New Roman"/>
          <w:b w:val="false"/>
          <w:i w:val="false"/>
          <w:color w:val="000000"/>
          <w:sz w:val="28"/>
        </w:rPr>
        <w:t>
      Аудан аумағында бедердің екі сыныбы бөлінеді: ұсақ шоқылы және жазық. Аудан аумағының топырақ жамылғысы кәдімгі және оңтүстік қара топырақты құрайды.</w:t>
      </w:r>
    </w:p>
    <w:bookmarkEnd w:id="22"/>
    <w:bookmarkStart w:name="z31" w:id="23"/>
    <w:p>
      <w:pPr>
        <w:spacing w:after="0"/>
        <w:ind w:left="0"/>
        <w:jc w:val="both"/>
      </w:pPr>
      <w:r>
        <w:rPr>
          <w:rFonts w:ascii="Times New Roman"/>
          <w:b w:val="false"/>
          <w:i w:val="false"/>
          <w:color w:val="000000"/>
          <w:sz w:val="28"/>
        </w:rPr>
        <w:t>
      Ауданның ауа райы аздаған жауын шашынымен, ұзақ қысымен және ыстық жазымен, щұғыл түрде ауысуы климаттың шұғыл контитенттін көрсетеді. Орташа жылдық жауын-шашын мөлшері үлкен ауытқуымен 250-350 миллиметр құрайды. Өсу мерзімі - 90-110 тәулік.</w:t>
      </w:r>
    </w:p>
    <w:bookmarkEnd w:id="23"/>
    <w:bookmarkStart w:name="z32" w:id="24"/>
    <w:p>
      <w:pPr>
        <w:spacing w:after="0"/>
        <w:ind w:left="0"/>
        <w:jc w:val="both"/>
      </w:pPr>
      <w:r>
        <w:rPr>
          <w:rFonts w:ascii="Times New Roman"/>
          <w:b w:val="false"/>
          <w:i w:val="false"/>
          <w:color w:val="000000"/>
          <w:sz w:val="28"/>
        </w:rPr>
        <w:t>
      Аудан облыстағы ауыл шаруашылығы өнімдерін негізгі өндірушілердің бірі болып табылады. Ауыл шаруашылығы дақылдарының кең спектрін, негізінен дәнді және майлы дақылдарды өсіруге мүмкіндік береді.</w:t>
      </w:r>
    </w:p>
    <w:bookmarkEnd w:id="24"/>
    <w:bookmarkStart w:name="z33" w:id="25"/>
    <w:p>
      <w:pPr>
        <w:spacing w:after="0"/>
        <w:ind w:left="0"/>
        <w:jc w:val="both"/>
      </w:pPr>
      <w:r>
        <w:rPr>
          <w:rFonts w:ascii="Times New Roman"/>
          <w:b w:val="false"/>
          <w:i w:val="false"/>
          <w:color w:val="000000"/>
          <w:sz w:val="28"/>
        </w:rPr>
        <w:t>
      Ауданда мал шаруашылығы ерекше орын алады, мал шаруашылығы табысты дамытудың қажетті шарты берік жемшөп базасын құру болып табылады, оны құруда жайылымдарды дұрыс пайдаланудың маңызы зор.</w:t>
      </w:r>
    </w:p>
    <w:bookmarkEnd w:id="25"/>
    <w:bookmarkStart w:name="z34" w:id="26"/>
    <w:p>
      <w:pPr>
        <w:spacing w:after="0"/>
        <w:ind w:left="0"/>
        <w:jc w:val="both"/>
      </w:pPr>
      <w:r>
        <w:rPr>
          <w:rFonts w:ascii="Times New Roman"/>
          <w:b w:val="false"/>
          <w:i w:val="false"/>
          <w:color w:val="000000"/>
          <w:sz w:val="28"/>
        </w:rPr>
        <w:t>
      Жайлымдардың өнімділігін арттыруға қораларды, жазғы лагерьлерді, су құрылыстарын және мал айдауды орналастырудан тұратын олардың аумағын дұрыс ұйымдастыру арқылы қол жеткізуге болады.</w:t>
      </w:r>
    </w:p>
    <w:bookmarkEnd w:id="26"/>
    <w:bookmarkStart w:name="z35" w:id="27"/>
    <w:p>
      <w:pPr>
        <w:spacing w:after="0"/>
        <w:ind w:left="0"/>
        <w:jc w:val="both"/>
      </w:pPr>
      <w:r>
        <w:rPr>
          <w:rFonts w:ascii="Times New Roman"/>
          <w:b w:val="false"/>
          <w:i w:val="false"/>
          <w:color w:val="000000"/>
          <w:sz w:val="28"/>
        </w:rPr>
        <w:t>
      Мал шаруашылығы үшін берік жемшөп базасын құруда ең арзан және құнды жем болып табылатын жайылымдарды дұрыс пайдалану үлкен маңызға ие.</w:t>
      </w:r>
    </w:p>
    <w:bookmarkEnd w:id="27"/>
    <w:bookmarkStart w:name="z36" w:id="28"/>
    <w:p>
      <w:pPr>
        <w:spacing w:after="0"/>
        <w:ind w:left="0"/>
        <w:jc w:val="both"/>
      </w:pPr>
      <w:r>
        <w:rPr>
          <w:rFonts w:ascii="Times New Roman"/>
          <w:b w:val="false"/>
          <w:i w:val="false"/>
          <w:color w:val="000000"/>
          <w:sz w:val="28"/>
        </w:rPr>
        <w:t>
      Табиғи жайылымдарды ұтымды пайдаланудың негізі жайылым айналымы болып табылады. Бұл жайылымдарды пайдалану және оларға күтім жасау жүйесі, жайылым мен демалысты кезектесіп кезектестіру арқылы олардың өнімділігін қолдауға және арттыруға бағытталған. Жайылым айналымының міндеті-жайылымның өсімдектердің даму жағдайларына теріс әсерін азайту.</w:t>
      </w:r>
    </w:p>
    <w:bookmarkEnd w:id="28"/>
    <w:bookmarkStart w:name="z37" w:id="29"/>
    <w:p>
      <w:pPr>
        <w:spacing w:after="0"/>
        <w:ind w:left="0"/>
        <w:jc w:val="both"/>
      </w:pPr>
      <w:r>
        <w:rPr>
          <w:rFonts w:ascii="Times New Roman"/>
          <w:b w:val="false"/>
          <w:i w:val="false"/>
          <w:color w:val="000000"/>
          <w:sz w:val="28"/>
        </w:rPr>
        <w:t>
      Жайылым айналымы жүйесінде жайылымдарды пайдалану мыналарды қамтамасыз етуі тиіс:</w:t>
      </w:r>
    </w:p>
    <w:bookmarkEnd w:id="29"/>
    <w:bookmarkStart w:name="z38" w:id="30"/>
    <w:p>
      <w:pPr>
        <w:spacing w:after="0"/>
        <w:ind w:left="0"/>
        <w:jc w:val="both"/>
      </w:pPr>
      <w:r>
        <w:rPr>
          <w:rFonts w:ascii="Times New Roman"/>
          <w:b w:val="false"/>
          <w:i w:val="false"/>
          <w:color w:val="000000"/>
          <w:sz w:val="28"/>
        </w:rPr>
        <w:t>
      жануарлардың әр тобын қажетті жайылымдық азықпен қанағаттандыру;</w:t>
      </w:r>
    </w:p>
    <w:bookmarkEnd w:id="30"/>
    <w:bookmarkStart w:name="z39" w:id="31"/>
    <w:p>
      <w:pPr>
        <w:spacing w:after="0"/>
        <w:ind w:left="0"/>
        <w:jc w:val="both"/>
      </w:pPr>
      <w:r>
        <w:rPr>
          <w:rFonts w:ascii="Times New Roman"/>
          <w:b w:val="false"/>
          <w:i w:val="false"/>
          <w:color w:val="000000"/>
          <w:sz w:val="28"/>
        </w:rPr>
        <w:t>
      шабылған учаскелерге мезгіл-мезгіл демалыс беріп, осылайша шөп шабу сапасының нашарлауының алдын ала отырып, жайылымдардың қалыпты жүктемесі;</w:t>
      </w:r>
    </w:p>
    <w:bookmarkEnd w:id="31"/>
    <w:bookmarkStart w:name="z40" w:id="32"/>
    <w:p>
      <w:pPr>
        <w:spacing w:after="0"/>
        <w:ind w:left="0"/>
        <w:jc w:val="both"/>
      </w:pPr>
      <w:r>
        <w:rPr>
          <w:rFonts w:ascii="Times New Roman"/>
          <w:b w:val="false"/>
          <w:i w:val="false"/>
          <w:color w:val="000000"/>
          <w:sz w:val="28"/>
        </w:rPr>
        <w:t>
      жануарлардың сапасы мен өнімділігіне зиянды әсер ететін жануарлардың бос қозғалысын барынша азайта отырып, жайылымдық учаскелерді, су көздерін, лагерьлерді дұрыс орналастыру;</w:t>
      </w:r>
    </w:p>
    <w:bookmarkEnd w:id="32"/>
    <w:bookmarkStart w:name="z41" w:id="33"/>
    <w:p>
      <w:pPr>
        <w:spacing w:after="0"/>
        <w:ind w:left="0"/>
        <w:jc w:val="both"/>
      </w:pPr>
      <w:r>
        <w:rPr>
          <w:rFonts w:ascii="Times New Roman"/>
          <w:b w:val="false"/>
          <w:i w:val="false"/>
          <w:color w:val="000000"/>
          <w:sz w:val="28"/>
        </w:rPr>
        <w:t>
      табынның сауығуына ықпал ететін қажетті ветеринариялық-профилактикалық талаптарды сақтау.</w:t>
      </w:r>
    </w:p>
    <w:bookmarkEnd w:id="33"/>
    <w:bookmarkStart w:name="z42" w:id="34"/>
    <w:p>
      <w:pPr>
        <w:spacing w:after="0"/>
        <w:ind w:left="0"/>
        <w:jc w:val="both"/>
      </w:pPr>
      <w:r>
        <w:rPr>
          <w:rFonts w:ascii="Times New Roman"/>
          <w:b w:val="false"/>
          <w:i w:val="false"/>
          <w:color w:val="000000"/>
          <w:sz w:val="28"/>
        </w:rPr>
        <w:t>
      Жайылымдарды маусымның белгілі бір уақытында демалу және жайылымнан толығымен алып тастау оларды жақсартудың маңызды шаралараның бірі болып табылады. Осы уақыт ішінде өсімдіктер егіліп, жас өскіндерге көшет береді, өсімдік жамылғысының ботаникалық құрамы жақсарады.</w:t>
      </w:r>
    </w:p>
    <w:bookmarkEnd w:id="34"/>
    <w:bookmarkStart w:name="z43" w:id="35"/>
    <w:p>
      <w:pPr>
        <w:spacing w:after="0"/>
        <w:ind w:left="0"/>
        <w:jc w:val="both"/>
      </w:pPr>
      <w:r>
        <w:rPr>
          <w:rFonts w:ascii="Times New Roman"/>
          <w:b w:val="false"/>
          <w:i w:val="false"/>
          <w:color w:val="000000"/>
          <w:sz w:val="28"/>
        </w:rPr>
        <w:t>
      Ірі қара мал жайылым кезеңі 180 күнге созылады, жайылымның басталуының орташа күні мамыр айының басында, лагерьдің аяқталуы бірінші онкүндік-екінші қазан. Жобаланып отырған мал басын осы кезенде табынға айналдыру көзделіп отыр. Бұл жағдайда жынысы мен жасына байланысты бітіру топтарындағы жануарлардың біртектілігі сақталуы керек.</w:t>
      </w:r>
    </w:p>
    <w:bookmarkEnd w:id="35"/>
    <w:bookmarkStart w:name="z44" w:id="36"/>
    <w:p>
      <w:pPr>
        <w:spacing w:after="0"/>
        <w:ind w:left="0"/>
        <w:jc w:val="both"/>
      </w:pPr>
      <w:r>
        <w:rPr>
          <w:rFonts w:ascii="Times New Roman"/>
          <w:b w:val="false"/>
          <w:i w:val="false"/>
          <w:color w:val="000000"/>
          <w:sz w:val="28"/>
        </w:rPr>
        <w:t>
      Жерлердің иесізденуін жою және оларды пайдалануға қолайлы жағдай жасау мақсатында осы жоспарда әрбір мал жаю тобына өз жайылым айналымын бекіту көзделген. Өріс ішінде мал жаюы шөптің біркелкі таралуы үшін реттеледі. Көктемде мал жаю мерзімінің басталуы шөп өсіру басталғаннан және мал жаю мерзімнің аяқталуынан кейін 2 аптадан ерте емес, белгілі бір жылдың климаттық жағдайларына байланысты болады және ертерек немесе кеш мерзімге ауысуы мүмкін.</w:t>
      </w:r>
    </w:p>
    <w:bookmarkEnd w:id="36"/>
    <w:bookmarkStart w:name="z45" w:id="37"/>
    <w:p>
      <w:pPr>
        <w:spacing w:after="0"/>
        <w:ind w:left="0"/>
        <w:jc w:val="both"/>
      </w:pPr>
      <w:r>
        <w:rPr>
          <w:rFonts w:ascii="Times New Roman"/>
          <w:b w:val="false"/>
          <w:i w:val="false"/>
          <w:color w:val="000000"/>
          <w:sz w:val="28"/>
        </w:rPr>
        <w:t>
      Жайылымдарды маусымның белгілі бір уақытында демалу және жайылымнан толығымен алып тастау оларды жақсартудың маңызды шараларының бірі болып табылады. Осы уақыт ішінде өсімдіктер егіліп, жас өскіндерге көшет береді, өсімдік жамылғысының ботаникалық құрамы жақсарады.</w:t>
      </w:r>
    </w:p>
    <w:bookmarkEnd w:id="37"/>
    <w:bookmarkStart w:name="z46" w:id="38"/>
    <w:p>
      <w:pPr>
        <w:spacing w:after="0"/>
        <w:ind w:left="0"/>
        <w:jc w:val="both"/>
      </w:pPr>
      <w:r>
        <w:rPr>
          <w:rFonts w:ascii="Times New Roman"/>
          <w:b w:val="false"/>
          <w:i w:val="false"/>
          <w:color w:val="000000"/>
          <w:sz w:val="28"/>
        </w:rPr>
        <w:t>
      Бұл шаралар жайылымдардың тозу мүмкіндігін және жел эрозиясының пайда болуын болдырмауға мүмкіндік береді, осы Жоспарда оларды мал жаю мен демалудың бір – екі циклі бар төрт жолақты жайылым айналымы жүйесінде пайдалану көзделеді. Күнтізбелік график отау мерзімі мен дәрежесін өзгертеді.</w:t>
      </w:r>
    </w:p>
    <w:bookmarkEnd w:id="38"/>
    <w:bookmarkStart w:name="z47" w:id="39"/>
    <w:p>
      <w:pPr>
        <w:spacing w:after="0"/>
        <w:ind w:left="0"/>
        <w:jc w:val="both"/>
      </w:pPr>
      <w:r>
        <w:rPr>
          <w:rFonts w:ascii="Times New Roman"/>
          <w:b w:val="false"/>
          <w:i w:val="false"/>
          <w:color w:val="000000"/>
          <w:sz w:val="28"/>
        </w:rPr>
        <w:t>
      Барлық табиғи жайылымдар маусымдық пайдалану бойынша көктемгі-жазғы-күзгі болып табылады.</w:t>
      </w:r>
    </w:p>
    <w:bookmarkEnd w:id="39"/>
    <w:bookmarkStart w:name="z48" w:id="40"/>
    <w:p>
      <w:pPr>
        <w:spacing w:after="0"/>
        <w:ind w:left="0"/>
        <w:jc w:val="both"/>
      </w:pPr>
      <w:r>
        <w:rPr>
          <w:rFonts w:ascii="Times New Roman"/>
          <w:b w:val="false"/>
          <w:i w:val="false"/>
          <w:color w:val="000000"/>
          <w:sz w:val="28"/>
        </w:rPr>
        <w:t>
      Азықтық алқаптар мал табындарына мынадай қағидаттар бойынша бекітіледі: елді мекендердің маңында тұрғындардың жеке малы және ірі қара малдың төлі 6 айға дейін жайылады. Қалған мал топтарына жайылымның алыс учаскелері бөлінеді.</w:t>
      </w:r>
    </w:p>
    <w:bookmarkEnd w:id="40"/>
    <w:bookmarkStart w:name="z49" w:id="41"/>
    <w:p>
      <w:pPr>
        <w:spacing w:after="0"/>
        <w:ind w:left="0"/>
        <w:jc w:val="both"/>
      </w:pPr>
      <w:r>
        <w:rPr>
          <w:rFonts w:ascii="Times New Roman"/>
          <w:b w:val="false"/>
          <w:i w:val="false"/>
          <w:color w:val="000000"/>
          <w:sz w:val="28"/>
        </w:rPr>
        <w:t>
      Табиғи жем-шөп алқаптарының геоботаникалық шолуы, мәдени-техникалық жағдайының картограммасы және табиғи жем-шөп алқаптарын ұтымды пайдалану бойынша ұсыныстар, контурлық парақ, геоботаникалық картаға легенда, 2018 жылы "Азаматтарға арналған үкімет" мемлекеттік корпорациясы" коммерциялық емес акционерлік қоғамының Солтүстік Қазақстан облысы бойынша филиалымен жасалған.</w:t>
      </w:r>
    </w:p>
    <w:bookmarkEnd w:id="41"/>
    <w:bookmarkStart w:name="z50" w:id="42"/>
    <w:p>
      <w:pPr>
        <w:spacing w:after="0"/>
        <w:ind w:left="0"/>
        <w:jc w:val="both"/>
      </w:pPr>
      <w:r>
        <w:rPr>
          <w:rFonts w:ascii="Times New Roman"/>
          <w:b w:val="false"/>
          <w:i w:val="false"/>
          <w:color w:val="000000"/>
          <w:sz w:val="28"/>
        </w:rPr>
        <w:t>
      Ауданның өсімдік жамылғысы әр түрлі. Олардың ішіндегі ең көп таралған өсімдіктер дәнді, сложноцветный, крестоцветный тұқымдасынан. Табиғи жем-шөп алқаптарының өсімдік жамылғысы жайылымның тұрақты әсерін сезінеді, нәтижесінде жекелеген жерлерде жем-шөп жағынан құнды, төмен өсетін дәнді дақылдар алмастырылады.</w:t>
      </w:r>
    </w:p>
    <w:bookmarkEnd w:id="42"/>
    <w:bookmarkStart w:name="z51" w:id="43"/>
    <w:p>
      <w:pPr>
        <w:spacing w:after="0"/>
        <w:ind w:left="0"/>
        <w:jc w:val="both"/>
      </w:pPr>
      <w:r>
        <w:rPr>
          <w:rFonts w:ascii="Times New Roman"/>
          <w:b w:val="false"/>
          <w:i w:val="false"/>
          <w:color w:val="000000"/>
          <w:sz w:val="28"/>
        </w:rPr>
        <w:t>
      Ботаникалық-азықтық Зерттеудің мақсаты жайылым аумағын дұрыс ұйымдастыру және орналастыру үшін азықтық алқаптарды сандық және сапалық есепке алу болып табылады. Жайылымдарды пайдалану кезінде оларға жүктемені дұрыс бөліп, шөптердің биологиясының ерекшеліктерін ескеру қажет.</w:t>
      </w:r>
    </w:p>
    <w:bookmarkEnd w:id="43"/>
    <w:bookmarkStart w:name="z52" w:id="44"/>
    <w:p>
      <w:pPr>
        <w:spacing w:after="0"/>
        <w:ind w:left="0"/>
        <w:jc w:val="both"/>
      </w:pPr>
      <w:r>
        <w:rPr>
          <w:rFonts w:ascii="Times New Roman"/>
          <w:b w:val="false"/>
          <w:i w:val="false"/>
          <w:color w:val="000000"/>
          <w:sz w:val="28"/>
        </w:rPr>
        <w:t>
      Аумақтың көп бөлігі егістік және жайылым болып табылады. Жайылымдар көктемде, жазда және күзде мал жаю үшін қолданылады.</w:t>
      </w:r>
    </w:p>
    <w:bookmarkEnd w:id="44"/>
    <w:bookmarkStart w:name="z53" w:id="45"/>
    <w:p>
      <w:pPr>
        <w:spacing w:after="0"/>
        <w:ind w:left="0"/>
        <w:jc w:val="both"/>
      </w:pPr>
      <w:r>
        <w:rPr>
          <w:rFonts w:ascii="Times New Roman"/>
          <w:b w:val="false"/>
          <w:i w:val="false"/>
          <w:color w:val="000000"/>
          <w:sz w:val="28"/>
        </w:rPr>
        <w:t>
      Аудан аумағында өзендер, тоғандар мен копандар ағып жатыр, жануарларды суару тікелей су көздерінен жүзеге асырылады, бұл малдың суға деген қажеттілігін толығымен қанағаттандырады. Барлық су көздеріндегі су сапалы, мал суаруға жарамды. Суару орындары ыңғайлы кіреберістермен жабдықталуы тиіс. Жағалаулар жұмсақ, жеткілікті ұзындығы мен ені болуы керек, бұл бір уақытта гурттың көп бөлігін суаруға мүмкіндік береді.</w:t>
      </w:r>
    </w:p>
    <w:bookmarkEnd w:id="45"/>
    <w:bookmarkStart w:name="z54" w:id="46"/>
    <w:p>
      <w:pPr>
        <w:spacing w:after="0"/>
        <w:ind w:left="0"/>
        <w:jc w:val="both"/>
      </w:pPr>
      <w:r>
        <w:rPr>
          <w:rFonts w:ascii="Times New Roman"/>
          <w:b w:val="false"/>
          <w:i w:val="false"/>
          <w:color w:val="000000"/>
          <w:sz w:val="28"/>
        </w:rPr>
        <w:t>
      Есептеу кезінде мал суару радиусы ескерілді: қой мен ірі қара мал үшін - 6 шақырым, сиырлар үшін - 2,5 шақырым, жылқылар үшін - 8 шақырым. Бұдан басқа, бір суару пункті қызмет көрсететін рұқсат етілген мал басы есепке алынды: 250 бас ірі қара мал немесе жылқы, 2000 бас қой.</w:t>
      </w:r>
    </w:p>
    <w:bookmarkEnd w:id="46"/>
    <w:bookmarkStart w:name="z55" w:id="47"/>
    <w:p>
      <w:pPr>
        <w:spacing w:after="0"/>
        <w:ind w:left="0"/>
        <w:jc w:val="both"/>
      </w:pPr>
      <w:r>
        <w:rPr>
          <w:rFonts w:ascii="Times New Roman"/>
          <w:b w:val="false"/>
          <w:i w:val="false"/>
          <w:color w:val="000000"/>
          <w:sz w:val="28"/>
        </w:rPr>
        <w:t>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бұйрығына (нормативтік құқықтық актілерді мемлекеттік тіркеу тізілімінде № 11064 болып тіркелген) (бұдан әрі - бұйрық) сәйкес, жүктеменің шекті жол берілетін нормасы, бірақ Уәлиханов ауданы жайылымдарының жалпы алаңы дала аймағы, кіші аймақтар – орташа қуаң дала, жайылымдардың түрі - шөптесінді кейде бұталанған.</w:t>
      </w:r>
    </w:p>
    <w:bookmarkEnd w:id="47"/>
    <w:bookmarkStart w:name="z56" w:id="48"/>
    <w:p>
      <w:pPr>
        <w:spacing w:after="0"/>
        <w:ind w:left="0"/>
        <w:jc w:val="both"/>
      </w:pPr>
      <w:r>
        <w:rPr>
          <w:rFonts w:ascii="Times New Roman"/>
          <w:b w:val="false"/>
          <w:i w:val="false"/>
          <w:color w:val="000000"/>
          <w:sz w:val="28"/>
        </w:rPr>
        <w:t>
      Жайылымның жасыл массасының өнімділігін, жануардың жасыл жемге күнделікті қажеттілігін және жайылым кезеңінің ұзақтығын біле отырып, жайылымның сыйымдылығын анықтауға болады.</w:t>
      </w:r>
    </w:p>
    <w:bookmarkEnd w:id="48"/>
    <w:bookmarkStart w:name="z57" w:id="49"/>
    <w:p>
      <w:pPr>
        <w:spacing w:after="0"/>
        <w:ind w:left="0"/>
        <w:jc w:val="both"/>
      </w:pPr>
      <w:r>
        <w:rPr>
          <w:rFonts w:ascii="Times New Roman"/>
          <w:b w:val="false"/>
          <w:i w:val="false"/>
          <w:color w:val="000000"/>
          <w:sz w:val="28"/>
        </w:rPr>
        <w:t>
      Әр түрлі жануарлардың жасыл жеміне күнделікті қажеттілікке қабылданған зоотехникалық нормаларға сәйкес анықталады. Келесі орташа нормаларды сақтай алып (бір жануарға күніне бір килограмм жасыл жем): сиырлар үшін - 40-75, бір жастан асқан жас мал үшін - 30-40, бір жасқа дейінгі жас жануарлар үшін - 15-25, қойлар үшін - 6-8 (құрғақ жемге байланысты дала аймақтарында - 3-6), қозылар үшін - 2-3, жылқылар үшін - 30-40.</w:t>
      </w:r>
    </w:p>
    <w:bookmarkEnd w:id="49"/>
    <w:bookmarkStart w:name="z58" w:id="50"/>
    <w:p>
      <w:pPr>
        <w:spacing w:after="0"/>
        <w:ind w:left="0"/>
        <w:jc w:val="both"/>
      </w:pPr>
      <w:r>
        <w:rPr>
          <w:rFonts w:ascii="Times New Roman"/>
          <w:b w:val="false"/>
          <w:i w:val="false"/>
          <w:color w:val="000000"/>
          <w:sz w:val="28"/>
        </w:rPr>
        <w:t>
      Дала аймағындағы жайылым кезеңінің ұзақтығы-180-190 күн.</w:t>
      </w:r>
    </w:p>
    <w:bookmarkEnd w:id="50"/>
    <w:bookmarkStart w:name="z59" w:id="51"/>
    <w:p>
      <w:pPr>
        <w:spacing w:after="0"/>
        <w:ind w:left="0"/>
        <w:jc w:val="both"/>
      </w:pPr>
      <w:r>
        <w:rPr>
          <w:rFonts w:ascii="Times New Roman"/>
          <w:b w:val="false"/>
          <w:i w:val="false"/>
          <w:color w:val="000000"/>
          <w:sz w:val="28"/>
        </w:rPr>
        <w:t>
      Бірнеше мал жаю жүйесі бар (мал жаю):</w:t>
      </w:r>
    </w:p>
    <w:bookmarkEnd w:id="51"/>
    <w:bookmarkStart w:name="z60" w:id="52"/>
    <w:p>
      <w:pPr>
        <w:spacing w:after="0"/>
        <w:ind w:left="0"/>
        <w:jc w:val="both"/>
      </w:pPr>
      <w:r>
        <w:rPr>
          <w:rFonts w:ascii="Times New Roman"/>
          <w:b w:val="false"/>
          <w:i w:val="false"/>
          <w:color w:val="000000"/>
          <w:sz w:val="28"/>
        </w:rPr>
        <w:t>
      - мал жайылым кезеңінде күн сайын жайылымда жайылып жүрген кезде еркін немесе жүйесіз жайылым;</w:t>
      </w:r>
    </w:p>
    <w:bookmarkEnd w:id="52"/>
    <w:bookmarkStart w:name="z61" w:id="53"/>
    <w:p>
      <w:pPr>
        <w:spacing w:after="0"/>
        <w:ind w:left="0"/>
        <w:jc w:val="both"/>
      </w:pPr>
      <w:r>
        <w:rPr>
          <w:rFonts w:ascii="Times New Roman"/>
          <w:b w:val="false"/>
          <w:i w:val="false"/>
          <w:color w:val="000000"/>
          <w:sz w:val="28"/>
        </w:rPr>
        <w:t>
      - мал жайылымның шағын учаскесінде жайылып жүрген кезде байлап бағу, содан кейін ол басқа учаскеге, содан кейін келесі учаскеге ауыстырылады;</w:t>
      </w:r>
    </w:p>
    <w:bookmarkEnd w:id="53"/>
    <w:bookmarkStart w:name="z62" w:id="54"/>
    <w:p>
      <w:pPr>
        <w:spacing w:after="0"/>
        <w:ind w:left="0"/>
        <w:jc w:val="both"/>
      </w:pPr>
      <w:r>
        <w:rPr>
          <w:rFonts w:ascii="Times New Roman"/>
          <w:b w:val="false"/>
          <w:i w:val="false"/>
          <w:color w:val="000000"/>
          <w:sz w:val="28"/>
        </w:rPr>
        <w:t>
      - жайылымдық жерді бірнеше қамалға бөліп, оларды кезекпен мал жаю кезінде жайылымдық жүйе.</w:t>
      </w:r>
    </w:p>
    <w:bookmarkEnd w:id="54"/>
    <w:bookmarkStart w:name="z63" w:id="55"/>
    <w:p>
      <w:pPr>
        <w:spacing w:after="0"/>
        <w:ind w:left="0"/>
        <w:jc w:val="both"/>
      </w:pPr>
      <w:r>
        <w:rPr>
          <w:rFonts w:ascii="Times New Roman"/>
          <w:b w:val="false"/>
          <w:i w:val="false"/>
          <w:color w:val="000000"/>
          <w:sz w:val="28"/>
        </w:rPr>
        <w:t>
      Жердің жай-күйін жақсарту және жайылым айналымы жүйесін жүргізу үшін ауыл шаруашылығы жануарларын бағуды енгізу қажет. Мал басының 62,9%-ы жеке аулаларда, мал иелері 27 ауылдық елді мекенде тұрады, мал жайылымдарын пайдалана алмайды.</w:t>
      </w:r>
    </w:p>
    <w:bookmarkEnd w:id="55"/>
    <w:bookmarkStart w:name="z64" w:id="56"/>
    <w:p>
      <w:pPr>
        <w:spacing w:after="0"/>
        <w:ind w:left="0"/>
        <w:jc w:val="both"/>
      </w:pPr>
      <w:r>
        <w:rPr>
          <w:rFonts w:ascii="Times New Roman"/>
          <w:b w:val="false"/>
          <w:i w:val="false"/>
          <w:color w:val="000000"/>
          <w:sz w:val="28"/>
        </w:rPr>
        <w:t>
      Елді мекендерде өнімді жайылымдар, ірі қара мал табындары, қой мен ешкі отары, жылқы табындары жоқ.</w:t>
      </w:r>
    </w:p>
    <w:bookmarkEnd w:id="56"/>
    <w:bookmarkStart w:name="z65" w:id="57"/>
    <w:p>
      <w:pPr>
        <w:spacing w:after="0"/>
        <w:ind w:left="0"/>
        <w:jc w:val="both"/>
      </w:pPr>
      <w:r>
        <w:rPr>
          <w:rFonts w:ascii="Times New Roman"/>
          <w:b w:val="false"/>
          <w:i w:val="false"/>
          <w:color w:val="000000"/>
          <w:sz w:val="28"/>
        </w:rPr>
        <w:t>
      Ауданның елді мекендерінде бар мал басын азықтандыру үшін қысқы уақытта мал иелеріне ауданның шаруа қожалықтарынан және жем өндіретін маусымдық бригадаларынан жем сатып алу ұсынылады.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71" w:id="58"/>
    <w:p>
      <w:pPr>
        <w:spacing w:after="0"/>
        <w:ind w:left="0"/>
        <w:jc w:val="left"/>
      </w:pPr>
      <w:r>
        <w:rPr>
          <w:rFonts w:ascii="Times New Roman"/>
          <w:b/>
          <w:i w:val="false"/>
          <w:color w:val="000000"/>
        </w:rPr>
        <w:t xml:space="preserve"> Уәлиханов ауданның жер санаттары бойынша аумағы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 (гектарда)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ауылшаруашылығына арналмаған өзге де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ауданынан тыс жерлердегі пайдаланылып жатқан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77" w:id="59"/>
    <w:p>
      <w:pPr>
        <w:spacing w:after="0"/>
        <w:ind w:left="0"/>
        <w:jc w:val="left"/>
      </w:pPr>
      <w:r>
        <w:rPr>
          <w:rFonts w:ascii="Times New Roman"/>
          <w:b/>
          <w:i w:val="false"/>
          <w:color w:val="000000"/>
        </w:rPr>
        <w:t xml:space="preserve"> Солтүстік Қазақстан облысы Уәлиханов ауданының ауылдық округтер мен елді мекендердің атаулары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Жас Ұлан ауылы, Қарашілік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 Қондыбай ауылы, Күзексай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Тілеусай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 Өндіріс ауылы, Жамбыл ауылы, Жұмысшы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 Малқара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ауылы, Мортық ауылы, Қарамырза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 Золотая Нива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ауылы, Жасқайрат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Қартал ауылы, Береке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 Көбенсай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ауылдық округтер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елді мекендер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3-қосымшасы</w:t>
            </w:r>
          </w:p>
        </w:tc>
      </w:tr>
    </w:tbl>
    <w:bookmarkStart w:name="z83" w:id="60"/>
    <w:p>
      <w:pPr>
        <w:spacing w:after="0"/>
        <w:ind w:left="0"/>
        <w:jc w:val="left"/>
      </w:pPr>
      <w:r>
        <w:rPr>
          <w:rFonts w:ascii="Times New Roman"/>
          <w:b/>
          <w:i w:val="false"/>
          <w:color w:val="000000"/>
        </w:rPr>
        <w:t xml:space="preserve"> Ауылдық округтер, ауыл шаруашылығы құралымдарының иелері бөлінісінде және халықтың жеке аулаларындағы ауыл шаруашылығы жануарлардың мал басының 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жоспардың 4-қосымшасы</w:t>
            </w:r>
          </w:p>
        </w:tc>
      </w:tr>
    </w:tbl>
    <w:bookmarkStart w:name="z88" w:id="61"/>
    <w:p>
      <w:pPr>
        <w:spacing w:after="0"/>
        <w:ind w:left="0"/>
        <w:jc w:val="left"/>
      </w:pPr>
      <w:r>
        <w:rPr>
          <w:rFonts w:ascii="Times New Roman"/>
          <w:b/>
          <w:i w:val="false"/>
          <w:color w:val="000000"/>
        </w:rPr>
        <w:t xml:space="preserve"> Ауылдық округтер бөлінісінде ауыл шаруашығы жануарлардың түрлері бойынша қалыптастырылған үйірлердің, отарлардың, табындардың 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жоспардың 5-қосымшасы</w:t>
            </w:r>
          </w:p>
        </w:tc>
      </w:tr>
    </w:tbl>
    <w:bookmarkStart w:name="z93" w:id="62"/>
    <w:p>
      <w:pPr>
        <w:spacing w:after="0"/>
        <w:ind w:left="0"/>
        <w:jc w:val="left"/>
      </w:pPr>
      <w:r>
        <w:rPr>
          <w:rFonts w:ascii="Times New Roman"/>
          <w:b/>
          <w:i w:val="false"/>
          <w:color w:val="000000"/>
        </w:rPr>
        <w:t xml:space="preserve"> 5. Ауыл шаруашылығы жануарларын жаю мен олардың қозғалуының маусымдық бағыттарын белгілейтін жайылымдарды пайдалану жөніндегі күнтізбелік кестесі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оттату 25 сәуірден бастап 24 маусымға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оттату 25 маусымнан бастап 24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оттату 25 тамыздан бастап 24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өрісі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өрісі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оттату 25 сәуірден бастап 24 маусымға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оттату 25 маусымнан бастап 24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оттату 25 тамыздан бастап 24 қазанға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жоспардың 6-қосымшасы</w:t>
            </w:r>
          </w:p>
        </w:tc>
      </w:tr>
    </w:tbl>
    <w:bookmarkStart w:name="z98" w:id="63"/>
    <w:p>
      <w:pPr>
        <w:spacing w:after="0"/>
        <w:ind w:left="0"/>
        <w:jc w:val="left"/>
      </w:pPr>
      <w:r>
        <w:rPr>
          <w:rFonts w:ascii="Times New Roman"/>
          <w:b/>
          <w:i w:val="false"/>
          <w:color w:val="000000"/>
        </w:rPr>
        <w:t xml:space="preserve"> Уәлиханов ауданы аумағындағы ветеринариялық-санитарлық объектілер туралы мәлеметтер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 мен пунктер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Кишкенекольский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Кайратский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2024-2025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жоспардың 7-қосымшасы</w:t>
            </w:r>
          </w:p>
        </w:tc>
      </w:tr>
    </w:tbl>
    <w:bookmarkStart w:name="z103" w:id="64"/>
    <w:p>
      <w:pPr>
        <w:spacing w:after="0"/>
        <w:ind w:left="0"/>
        <w:jc w:val="left"/>
      </w:pPr>
      <w:r>
        <w:rPr>
          <w:rFonts w:ascii="Times New Roman"/>
          <w:b/>
          <w:i w:val="false"/>
          <w:color w:val="000000"/>
        </w:rPr>
        <w:t xml:space="preserve"> Ауыл шаруашылығы жануарларының мал басын орналастыру үшін жайылымдарды қайта бөлу схемасы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жануарлардың жалпы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қажеттіліктерін қанағаттандыру мақсатында берілген жер учаскелері ескеріле отырып, ауылдық округте бекітілген жайылымдар 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жануарлардың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w:t>
            </w:r>
          </w:p>
        </w:tc>
      </w:tr>
    </w:tbl>
    <w:bookmarkStart w:name="z104" w:id="65"/>
    <w:p>
      <w:pPr>
        <w:spacing w:after="0"/>
        <w:ind w:left="0"/>
        <w:jc w:val="both"/>
      </w:pPr>
      <w:r>
        <w:rPr>
          <w:rFonts w:ascii="Times New Roman"/>
          <w:b w:val="false"/>
          <w:i w:val="false"/>
          <w:color w:val="000000"/>
          <w:sz w:val="28"/>
        </w:rPr>
        <w:t>
      Шартты мал басына аудару коэффициенті :</w:t>
      </w:r>
    </w:p>
    <w:bookmarkEnd w:id="65"/>
    <w:bookmarkStart w:name="z105" w:id="66"/>
    <w:p>
      <w:pPr>
        <w:spacing w:after="0"/>
        <w:ind w:left="0"/>
        <w:jc w:val="both"/>
      </w:pPr>
      <w:r>
        <w:rPr>
          <w:rFonts w:ascii="Times New Roman"/>
          <w:b w:val="false"/>
          <w:i w:val="false"/>
          <w:color w:val="000000"/>
          <w:sz w:val="28"/>
        </w:rPr>
        <w:t>
      Ірі қара мал - 0,8</w:t>
      </w:r>
    </w:p>
    <w:bookmarkEnd w:id="66"/>
    <w:bookmarkStart w:name="z106" w:id="67"/>
    <w:p>
      <w:pPr>
        <w:spacing w:after="0"/>
        <w:ind w:left="0"/>
        <w:jc w:val="both"/>
      </w:pPr>
      <w:r>
        <w:rPr>
          <w:rFonts w:ascii="Times New Roman"/>
          <w:b w:val="false"/>
          <w:i w:val="false"/>
          <w:color w:val="000000"/>
          <w:sz w:val="28"/>
        </w:rPr>
        <w:t>
      Ұсақ мал - 0,1</w:t>
      </w:r>
    </w:p>
    <w:bookmarkEnd w:id="67"/>
    <w:bookmarkStart w:name="z107" w:id="68"/>
    <w:p>
      <w:pPr>
        <w:spacing w:after="0"/>
        <w:ind w:left="0"/>
        <w:jc w:val="both"/>
      </w:pPr>
      <w:r>
        <w:rPr>
          <w:rFonts w:ascii="Times New Roman"/>
          <w:b w:val="false"/>
          <w:i w:val="false"/>
          <w:color w:val="000000"/>
          <w:sz w:val="28"/>
        </w:rPr>
        <w:t>
      Жылқы - 1,0</w:t>
      </w:r>
    </w:p>
    <w:bookmarkEnd w:id="68"/>
    <w:bookmarkStart w:name="z10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277100" cy="1189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1189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2136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136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378700" cy="132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132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327900" cy="133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133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985000" cy="1261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1261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124700" cy="1242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24700" cy="1242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162800" cy="128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62800" cy="128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