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6d27" w14:textId="6d96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267/20 шешiмi. Күші жойылды - Солтүстік Қазақстан облысы Тайынша ауданы мәслихатының 2025 жылғы 8 мамырдағы № 313/23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Чкалов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Чкалов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Чкалов ауылдық округінің бюджетінде 77 мың теңге сомасында республикалық бюджеттен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Чкалов ауылдық округінің бюджетінде аудандық бюджеттен 1704 мың теңге нысаналы ағымдағы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Чкалов ауылдық округінің бюджетіне берілетін бюджеттік субвенция 53929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267/20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267/20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