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70ae" w14:textId="1567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Киров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259/20 шешiмi. Күші жойылды - Солтүстік Қазақстан облысы Тайынша ауданы мәслихатының 2025 жылғы 12 мамырдағы № 316/23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Киров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–224296,1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11000,1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Киров ауылдық округі бюджетінің кірістері Қазақстан Республикасы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Киров ауылдық округінің бюджетінде 97 мың теңге сомасында республикалық бюджеттен ағымдағы нысаналы трансферттер түсімі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Киров ауылдық округінің 2025 жылға арналған бюджетінде облыстық бюджеттен 150000 мың теңге сомасында ағымдағы нысаналы трансферттер түсімі ескерілсін.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Киров ауылдық округінің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Киров ауылдық округінің бюджетінде аудандық бюджеттен 9222 мың теңге нысаналы ағымдағы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2025 жылға арналған Киров ауылдық округінің бюджетіне берілетін бюджеттік субвенция 41709 мың теңге сомасында белгіленсін.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2025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2027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