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cf3c" w14:textId="cbac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Донецк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255/20 шешiмi. Күші жойылды - Солтүстік Қазақстан облысы Тайынша ауданы мәслихатының 2025 жылғы 8 мамырдағы № 307/23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307/23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Донецк ауылдық округінің 2025-2027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37387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52110,3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-4923,3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4923,3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4923,3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Донецк ауылдық округінің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Донецк ауылдық округінің бюджетіне республикалық бюджеттен ағымдағы нысаналы трансферттер түсімі 55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Донецк ауылдық округінің бюджетіне аудандық бюджеттен ағымдағы нысаналы трансферттер түсімі 1200 мың теңге сомасында ескерілсін.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Осы шешімнің 4-қосымшасына сәйкес 2025 жылға арналған Донецк ауылдық округінің қаржылық жылдың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Донецк ауылдық округінің бюджетіне аудандық бюджеттен берілетін бюджеттік субвенция 36132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2025 жылға арналған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коммуналдық меншік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коммуналдық меншік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255/20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