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9e17" w14:textId="9309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Амандық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253/20 шешiмi. Күші жойылды - Солтүстік Қазақстан облысы Тайынша ауданы мәслихатының 2025 жылғы 8 мамырдағы № 303/23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Амандық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Амандық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Амандық ауылдық округінің бюджетінде Амандық ауылдық округінің бюджетіне республикалық бюджеттен 55 мың теңге сомасында ағымдағы нысаналы трансферттер түсімі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Амандық ауылдық округінің бюджетінде аудандық бюджеттен Амандық ауылдық округінің бюджетіне 1222 мың теңге ағымдағы нысаналы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Амандық ауылдық округінің бюджетіне аудандық бюджеттен берілетін бюджеттік субвенция 28797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