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08a4" w14:textId="12d0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қолдауы көрсету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25 желтоқсандағы № 246/20 шешiмi</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