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3bcb" w14:textId="35c3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2024-2026 жылдарға арналған бюджетін бекіту туралы" Солтүстік Қазақстан облысы Есіл ауданы мәслихатының 2023 жылғы 26 желтоқсандағы № 11/159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- 5 752 418,9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- 1 259 371,6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- 28 844,5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- 17 218,9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- 4 446 983,9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- 5 870 074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- 288 687,5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- 349 164,4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- 60 476,9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- 35 000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- 35 000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- 441 342,6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- 441 342,6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- 349 164,4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- 56 821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- 148 999,2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 тармақпен келесі мазмұнда толықтырылсын: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2024 жылға арналған аудан бюджетінде "Қамқор Есіл" жауапкершілігі шектеулі серіктестігінің жарғылық капиталына қатысу үлесін "Қамқор 2023" жауапкершілігі шектеулі серіктестігінен 45 % сатып алуға мөлшерінде 35 000 мың теңге сомаға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11/159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87 487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71 357,1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