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022d" w14:textId="4c70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жолаушыларды әлеуметтік мәні бар тұрақты тасымалдау тарифін белгілеу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6 мамырдағы № 124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 1 тармағы </w:t>
      </w:r>
      <w:r>
        <w:rPr>
          <w:rFonts w:ascii="Times New Roman"/>
          <w:b w:val="false"/>
          <w:i w:val="false"/>
          <w:color w:val="000000"/>
          <w:sz w:val="28"/>
        </w:rPr>
        <w:t>9) тармақшасына</w:t>
      </w:r>
      <w:r>
        <w:rPr>
          <w:rFonts w:ascii="Times New Roman"/>
          <w:b w:val="false"/>
          <w:i w:val="false"/>
          <w:color w:val="000000"/>
          <w:sz w:val="28"/>
        </w:rPr>
        <w:t xml:space="preserve">, "Автомобиль көлігі туралы" Қазақстан Республикасы Заңының 19 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ауданының аумағында жолаушыларды әлеуметтік мәні бар тұрақты тасымалдау тарифі 1 (бір) километрге 10 (он) теңге мөлшерінде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жолдануын;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 Есіл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Солтүстік Қазақстан облысы </w:t>
      </w:r>
    </w:p>
    <w:bookmarkEnd w:id="8"/>
    <w:bookmarkStart w:name="z14" w:id="9"/>
    <w:p>
      <w:pPr>
        <w:spacing w:after="0"/>
        <w:ind w:left="0"/>
        <w:jc w:val="both"/>
      </w:pPr>
      <w:r>
        <w:rPr>
          <w:rFonts w:ascii="Times New Roman"/>
          <w:b w:val="false"/>
          <w:i w:val="false"/>
          <w:color w:val="000000"/>
          <w:sz w:val="28"/>
        </w:rPr>
        <w:t>
      Есіл ауданының мәслихаты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