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5d14" w14:textId="7525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теліміне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2024 жылғы 20 мамырдағы № 41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ауданы Новоишим ауылдық округ әкімі ШЕШТІ:</w:t>
      </w:r>
    </w:p>
    <w:bookmarkEnd w:id="0"/>
    <w:bookmarkStart w:name="z5" w:id="1"/>
    <w:p>
      <w:pPr>
        <w:spacing w:after="0"/>
        <w:ind w:left="0"/>
        <w:jc w:val="both"/>
      </w:pPr>
      <w:r>
        <w:rPr>
          <w:rFonts w:ascii="Times New Roman"/>
          <w:b w:val="false"/>
          <w:i w:val="false"/>
          <w:color w:val="000000"/>
          <w:sz w:val="28"/>
        </w:rPr>
        <w:t>
      1. "Буденное-СК" жауапкершілігі шектеулі серіктестігіне Солтүстік Қазақстан облысы, Ғабит Мүсірепов атындағы аудан, Новоишим ауылдық округі, Новоишим ауылында орналасқан резервуарлар (су жинақтағыш) үшін жалпы алаңы 1,0 га жер теліміне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Букпин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