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047" w14:textId="896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25-11 шешімі. Күші жойылды - Солтүстік Қазақстан облысы Ғабит Мүсірепов атындағы ауданы мәслихатының 2025 жылғы 8 мамырдағы № 29-11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Рузаев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254 357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44 881 мың теңге; салықтық емес түсімдер – 165 мың теңге; негізгі капиталды сатудан түсетін түсімдер – 9 031 мың теңге; трансферттер түсімі – 200 280 мың теңге; 2) шығындар – 254 357 мың теңге; 3) таза бюджеттік кредиттеу – 0: бюджеттік кредиттер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Рузаев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Рузаев ауылдық округінің бюджетіне берілетін субвенциялар көлемі 19 136 мың теңгені құрайды.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1-қосымша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Рузаев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Рузаев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