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cc62" w14:textId="c55c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14-15 "2024-2026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28 қарашадағы № 22-11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14-15 "2024-2026 жылдарға арналған Ғабит Мүсірепов атындағы ауданы Чистопол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Чистопол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123 387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27 788,4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666,6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94 932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125 776,1 мың теңге;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- 2 389,1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2 389,1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2 389,1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Баумағанбетов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21 148,8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