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ba5f" w14:textId="b65b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22 мамырдағы № 18-22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Рузаев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181 660,5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38 217 мың теңге; салықтық емес түсімдер – 250 мың теңге; негізгі капиталды сатудан түсетін түсімдер – 831,4 мың теңге; трансферттер түсімі –142 362,1 мың теңге; 2) шығындар – 182 617,8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957,3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