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dc1" w14:textId="5ae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Володар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Володар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193 615,0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187 500,0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231 082,5мың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-37 467,5мың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–37 467,5мың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37 467,5мың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52-1-бабына сәйкес құрылатындығы белгіленсін.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республикалық бюджеттен ауылдық округ бюджетіне берілетін нысаналы трансферттер 115,0 мың теңге сомасында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2025-2027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2025 жылғы 1 қаңтардан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Володар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 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 іқайтару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Володар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 операцияларбойынша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Володарауылдық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 операцияларбойынша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